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BB" w:rsidRPr="00CA3FBB" w:rsidRDefault="00CA3FBB" w:rsidP="00CA3FBB">
      <w:pPr>
        <w:spacing w:after="0" w:line="276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CA3FBB">
        <w:rPr>
          <w:rFonts w:eastAsia="Calibri"/>
          <w:color w:val="auto"/>
          <w:sz w:val="24"/>
          <w:szCs w:val="24"/>
          <w:lang w:eastAsia="en-US"/>
        </w:rPr>
        <w:t>Садоводческое некоммерческое товарищество «ЗЕЛЁНЫЙ САД»</w:t>
      </w:r>
    </w:p>
    <w:p w:rsidR="00CA3FBB" w:rsidRPr="00CA3FBB" w:rsidRDefault="00CA3FBB" w:rsidP="00CA3FBB">
      <w:pPr>
        <w:spacing w:after="0" w:line="276" w:lineRule="auto"/>
        <w:ind w:right="0" w:firstLine="0"/>
        <w:jc w:val="center"/>
        <w:rPr>
          <w:rFonts w:eastAsia="Calibri"/>
          <w:b/>
          <w:i/>
          <w:color w:val="auto"/>
          <w:sz w:val="24"/>
          <w:szCs w:val="24"/>
          <w:lang w:eastAsia="en-US"/>
        </w:rPr>
      </w:pPr>
      <w:r w:rsidRPr="00CA3FBB">
        <w:rPr>
          <w:rFonts w:eastAsia="Calibri"/>
          <w:b/>
          <w:i/>
          <w:color w:val="auto"/>
          <w:sz w:val="24"/>
          <w:szCs w:val="24"/>
          <w:lang w:eastAsia="en-US"/>
        </w:rPr>
        <w:t>Иркутская область, Иркутский район, 12-ый км. автодороги Иркутск-Голоустное.</w:t>
      </w:r>
    </w:p>
    <w:p w:rsidR="00CA3FBB" w:rsidRPr="00CA3FBB" w:rsidRDefault="00CA3FBB" w:rsidP="00CA3FBB">
      <w:pPr>
        <w:pBdr>
          <w:bottom w:val="single" w:sz="4" w:space="1" w:color="auto"/>
        </w:pBdr>
        <w:spacing w:after="0" w:line="276" w:lineRule="auto"/>
        <w:ind w:right="0" w:firstLine="0"/>
        <w:jc w:val="center"/>
        <w:rPr>
          <w:rFonts w:eastAsia="Calibri"/>
          <w:b/>
          <w:i/>
          <w:color w:val="auto"/>
          <w:sz w:val="24"/>
          <w:szCs w:val="24"/>
          <w:lang w:eastAsia="en-US"/>
        </w:rPr>
      </w:pPr>
      <w:r w:rsidRPr="00CA3FBB">
        <w:rPr>
          <w:rFonts w:eastAsia="Calibri"/>
          <w:b/>
          <w:i/>
          <w:color w:val="auto"/>
          <w:sz w:val="24"/>
          <w:szCs w:val="24"/>
          <w:lang w:eastAsia="en-US"/>
        </w:rPr>
        <w:t>ИНН3827004494 КПП382701001</w:t>
      </w:r>
    </w:p>
    <w:p w:rsidR="002A4B19" w:rsidRPr="00CA3FBB" w:rsidRDefault="00F118C4" w:rsidP="00041814">
      <w:pPr>
        <w:spacing w:after="153"/>
        <w:ind w:firstLine="0"/>
        <w:jc w:val="center"/>
        <w:rPr>
          <w:b/>
          <w:sz w:val="24"/>
          <w:szCs w:val="24"/>
        </w:rPr>
      </w:pPr>
      <w:r w:rsidRPr="00CA3FBB">
        <w:rPr>
          <w:b/>
          <w:sz w:val="24"/>
          <w:szCs w:val="24"/>
        </w:rPr>
        <w:t>ФИНАНСОВО-ЭКОНОМИЧЕСКОЕ</w:t>
      </w:r>
      <w:r w:rsidR="00041814">
        <w:rPr>
          <w:b/>
          <w:sz w:val="24"/>
          <w:szCs w:val="24"/>
        </w:rPr>
        <w:t xml:space="preserve"> </w:t>
      </w:r>
      <w:r w:rsidRPr="00CA3FBB">
        <w:rPr>
          <w:b/>
          <w:sz w:val="24"/>
          <w:szCs w:val="24"/>
        </w:rPr>
        <w:t xml:space="preserve">ОБОСНОВАНИЕ </w:t>
      </w:r>
    </w:p>
    <w:p w:rsidR="002A4B19" w:rsidRPr="009331AF" w:rsidRDefault="00F118C4" w:rsidP="009331AF">
      <w:pPr>
        <w:spacing w:after="93"/>
        <w:ind w:left="10" w:right="5" w:hanging="10"/>
        <w:jc w:val="center"/>
        <w:rPr>
          <w:b/>
          <w:sz w:val="24"/>
          <w:szCs w:val="24"/>
        </w:rPr>
      </w:pPr>
      <w:r w:rsidRPr="00CA3FBB">
        <w:rPr>
          <w:b/>
          <w:sz w:val="24"/>
          <w:szCs w:val="24"/>
        </w:rPr>
        <w:t>к проекту приходно-расхо</w:t>
      </w:r>
      <w:r w:rsidR="00CC1E79">
        <w:rPr>
          <w:b/>
          <w:sz w:val="24"/>
          <w:szCs w:val="24"/>
        </w:rPr>
        <w:t xml:space="preserve">дной сметы </w:t>
      </w:r>
      <w:r w:rsidR="00245A2B">
        <w:rPr>
          <w:b/>
          <w:sz w:val="24"/>
          <w:szCs w:val="24"/>
        </w:rPr>
        <w:t xml:space="preserve">на период </w:t>
      </w:r>
      <w:r w:rsidR="0007039D">
        <w:rPr>
          <w:b/>
          <w:sz w:val="24"/>
          <w:szCs w:val="24"/>
        </w:rPr>
        <w:t>с «01» января 2026</w:t>
      </w:r>
      <w:r w:rsidR="00CC1E79">
        <w:rPr>
          <w:b/>
          <w:sz w:val="24"/>
          <w:szCs w:val="24"/>
        </w:rPr>
        <w:t xml:space="preserve"> г. по «31» декабр</w:t>
      </w:r>
      <w:r w:rsidR="0007039D">
        <w:rPr>
          <w:b/>
          <w:sz w:val="24"/>
          <w:szCs w:val="24"/>
        </w:rPr>
        <w:t>я 2026</w:t>
      </w:r>
      <w:r w:rsidR="00E71C5F">
        <w:rPr>
          <w:b/>
          <w:sz w:val="24"/>
          <w:szCs w:val="24"/>
        </w:rPr>
        <w:t xml:space="preserve"> г. </w:t>
      </w:r>
      <w:r w:rsidR="00424089" w:rsidRPr="00CA3FBB">
        <w:rPr>
          <w:b/>
          <w:sz w:val="24"/>
          <w:szCs w:val="24"/>
        </w:rPr>
        <w:t>СНТ «Зеленый сад</w:t>
      </w:r>
      <w:r w:rsidRPr="00CA3FBB">
        <w:rPr>
          <w:b/>
          <w:sz w:val="24"/>
          <w:szCs w:val="24"/>
        </w:rPr>
        <w:t xml:space="preserve">». </w:t>
      </w:r>
    </w:p>
    <w:p w:rsidR="002A4B19" w:rsidRPr="00FB236E" w:rsidRDefault="00F118C4" w:rsidP="007D56E1">
      <w:pPr>
        <w:spacing w:line="240" w:lineRule="auto"/>
        <w:ind w:left="-15" w:right="0"/>
        <w:rPr>
          <w:sz w:val="24"/>
          <w:szCs w:val="24"/>
        </w:rPr>
      </w:pPr>
      <w:r w:rsidRPr="00FB236E">
        <w:rPr>
          <w:sz w:val="24"/>
          <w:szCs w:val="24"/>
        </w:rPr>
        <w:t>Настоящее Финансово-экономическое обоснование проекта приходно</w:t>
      </w:r>
      <w:r w:rsidR="00424089" w:rsidRPr="00FB236E">
        <w:rPr>
          <w:sz w:val="24"/>
          <w:szCs w:val="24"/>
        </w:rPr>
        <w:t>-расходной сметы СНТ «Зел</w:t>
      </w:r>
      <w:r w:rsidR="006D70AA">
        <w:rPr>
          <w:sz w:val="24"/>
          <w:szCs w:val="24"/>
        </w:rPr>
        <w:t>ены</w:t>
      </w:r>
      <w:r w:rsidR="00CC1E79">
        <w:rPr>
          <w:sz w:val="24"/>
          <w:szCs w:val="24"/>
        </w:rPr>
        <w:t xml:space="preserve">й сад» на период с </w:t>
      </w:r>
      <w:r w:rsidR="0007039D">
        <w:rPr>
          <w:sz w:val="24"/>
          <w:szCs w:val="24"/>
        </w:rPr>
        <w:t>«01» января 2026</w:t>
      </w:r>
      <w:r w:rsidR="006D70AA">
        <w:rPr>
          <w:sz w:val="24"/>
          <w:szCs w:val="24"/>
        </w:rPr>
        <w:t xml:space="preserve"> г. по «</w:t>
      </w:r>
      <w:r w:rsidR="00CC1E79">
        <w:rPr>
          <w:sz w:val="24"/>
          <w:szCs w:val="24"/>
        </w:rPr>
        <w:t>31</w:t>
      </w:r>
      <w:r w:rsidR="00245A2B">
        <w:rPr>
          <w:sz w:val="24"/>
          <w:szCs w:val="24"/>
        </w:rPr>
        <w:t>» декабр</w:t>
      </w:r>
      <w:r w:rsidR="006D70AA">
        <w:rPr>
          <w:sz w:val="24"/>
          <w:szCs w:val="24"/>
        </w:rPr>
        <w:t xml:space="preserve">я </w:t>
      </w:r>
      <w:r w:rsidR="0007039D">
        <w:rPr>
          <w:sz w:val="24"/>
          <w:szCs w:val="24"/>
        </w:rPr>
        <w:t>2026</w:t>
      </w:r>
      <w:r w:rsidR="0025545D">
        <w:rPr>
          <w:sz w:val="24"/>
          <w:szCs w:val="24"/>
        </w:rPr>
        <w:t xml:space="preserve"> </w:t>
      </w:r>
      <w:r w:rsidRPr="00FB236E">
        <w:rPr>
          <w:sz w:val="24"/>
          <w:szCs w:val="24"/>
        </w:rPr>
        <w:t>года, подготовлено в соответствии с п.8 ст.14, пп.22 п.1 ст.17, пп.15 п.7 ст.18 ФЗ</w:t>
      </w:r>
      <w:r w:rsidR="006D70AA">
        <w:rPr>
          <w:sz w:val="24"/>
          <w:szCs w:val="24"/>
        </w:rPr>
        <w:t xml:space="preserve"> </w:t>
      </w:r>
      <w:r w:rsidR="009F7923">
        <w:rPr>
          <w:sz w:val="24"/>
          <w:szCs w:val="24"/>
        </w:rPr>
        <w:t>217 от 29.07.2017 г.</w:t>
      </w:r>
      <w:r w:rsidRPr="00FB236E">
        <w:rPr>
          <w:sz w:val="24"/>
          <w:szCs w:val="24"/>
        </w:rPr>
        <w:t xml:space="preserve"> «О ведении гражданами садоводства и огородничества для собственных нужд и о внесении изменений в отдельные законодател</w:t>
      </w:r>
      <w:r w:rsidR="00F91DEC" w:rsidRPr="00FB236E">
        <w:rPr>
          <w:sz w:val="24"/>
          <w:szCs w:val="24"/>
        </w:rPr>
        <w:t>ьные акты Российской федерации».</w:t>
      </w:r>
    </w:p>
    <w:p w:rsidR="002A4B19" w:rsidRPr="00FB236E" w:rsidRDefault="00F118C4" w:rsidP="007D56E1">
      <w:pPr>
        <w:spacing w:line="240" w:lineRule="auto"/>
        <w:ind w:left="-15" w:right="0"/>
        <w:rPr>
          <w:sz w:val="24"/>
          <w:szCs w:val="24"/>
        </w:rPr>
      </w:pPr>
      <w:r w:rsidRPr="00FB236E">
        <w:rPr>
          <w:sz w:val="24"/>
          <w:szCs w:val="24"/>
        </w:rPr>
        <w:t>Все данные, а также стоимостные величины в данном документе взяты из открытых источников, а также исходя из сложившейся практики реализации</w:t>
      </w:r>
      <w:r w:rsidR="00442DE5">
        <w:rPr>
          <w:sz w:val="24"/>
          <w:szCs w:val="24"/>
        </w:rPr>
        <w:t xml:space="preserve"> приходно-расходной</w:t>
      </w:r>
      <w:r w:rsidR="00F07848">
        <w:rPr>
          <w:sz w:val="24"/>
          <w:szCs w:val="24"/>
        </w:rPr>
        <w:t xml:space="preserve"> сметы на период с «01» мая 2024 г. по «31» декабря</w:t>
      </w:r>
      <w:r w:rsidR="005163B3">
        <w:rPr>
          <w:sz w:val="24"/>
          <w:szCs w:val="24"/>
        </w:rPr>
        <w:t xml:space="preserve"> 2024</w:t>
      </w:r>
      <w:r w:rsidR="00442DE5">
        <w:rPr>
          <w:sz w:val="24"/>
          <w:szCs w:val="24"/>
        </w:rPr>
        <w:t xml:space="preserve"> г.</w:t>
      </w:r>
      <w:r w:rsidR="00F07848">
        <w:rPr>
          <w:sz w:val="24"/>
          <w:szCs w:val="24"/>
        </w:rPr>
        <w:t xml:space="preserve"> и с «01» января 2025 г. по «31» августа 2025 г.</w:t>
      </w:r>
      <w:r w:rsidR="00442DE5">
        <w:rPr>
          <w:sz w:val="24"/>
          <w:szCs w:val="24"/>
        </w:rPr>
        <w:t xml:space="preserve"> в СНТ «Зеленый сад</w:t>
      </w:r>
      <w:r w:rsidRPr="00FB236E">
        <w:rPr>
          <w:sz w:val="24"/>
          <w:szCs w:val="24"/>
        </w:rPr>
        <w:t xml:space="preserve">». </w:t>
      </w:r>
    </w:p>
    <w:p w:rsidR="002A4B19" w:rsidRPr="00FB236E" w:rsidRDefault="00F118C4" w:rsidP="007D56E1">
      <w:pPr>
        <w:spacing w:line="240" w:lineRule="auto"/>
        <w:ind w:left="-15" w:right="0"/>
        <w:rPr>
          <w:sz w:val="24"/>
          <w:szCs w:val="24"/>
        </w:rPr>
      </w:pPr>
      <w:r w:rsidRPr="00FB236E">
        <w:rPr>
          <w:sz w:val="24"/>
          <w:szCs w:val="24"/>
        </w:rPr>
        <w:t>Размер членского взноса, равно к</w:t>
      </w:r>
      <w:r w:rsidR="00442DE5">
        <w:rPr>
          <w:sz w:val="24"/>
          <w:szCs w:val="24"/>
        </w:rPr>
        <w:t>ак платы определенной п. 3</w:t>
      </w:r>
      <w:r w:rsidRPr="00FB236E">
        <w:rPr>
          <w:sz w:val="24"/>
          <w:szCs w:val="24"/>
        </w:rPr>
        <w:t>,</w:t>
      </w:r>
      <w:r w:rsidR="00442DE5">
        <w:rPr>
          <w:sz w:val="24"/>
          <w:szCs w:val="24"/>
        </w:rPr>
        <w:t xml:space="preserve"> ст. 5 ФЗ 217</w:t>
      </w:r>
      <w:r w:rsidR="00D53E9D">
        <w:rPr>
          <w:sz w:val="24"/>
          <w:szCs w:val="24"/>
        </w:rPr>
        <w:t xml:space="preserve"> от 29.07.2017 г</w:t>
      </w:r>
      <w:r w:rsidR="00442DE5">
        <w:rPr>
          <w:sz w:val="24"/>
          <w:szCs w:val="24"/>
        </w:rPr>
        <w:t>, на</w:t>
      </w:r>
      <w:r w:rsidRPr="00FB236E">
        <w:rPr>
          <w:sz w:val="24"/>
          <w:szCs w:val="24"/>
        </w:rPr>
        <w:t xml:space="preserve">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садоводства,</w:t>
      </w:r>
      <w:r w:rsidR="00442DE5">
        <w:rPr>
          <w:sz w:val="24"/>
          <w:szCs w:val="24"/>
        </w:rPr>
        <w:t xml:space="preserve"> за услуги и работы СНТ</w:t>
      </w:r>
      <w:r w:rsidRPr="00FB236E">
        <w:rPr>
          <w:sz w:val="24"/>
          <w:szCs w:val="24"/>
        </w:rPr>
        <w:t xml:space="preserve"> по управлению таким иму</w:t>
      </w:r>
      <w:r w:rsidR="00F1532C">
        <w:rPr>
          <w:sz w:val="24"/>
          <w:szCs w:val="24"/>
        </w:rPr>
        <w:t>ществом</w:t>
      </w:r>
      <w:r w:rsidR="00D53E9D">
        <w:rPr>
          <w:sz w:val="24"/>
          <w:szCs w:val="24"/>
        </w:rPr>
        <w:t>,</w:t>
      </w:r>
      <w:r w:rsidR="00442DE5">
        <w:rPr>
          <w:sz w:val="24"/>
          <w:szCs w:val="24"/>
        </w:rPr>
        <w:t xml:space="preserve"> рассчитан с площади земельного участка, находящегося в собственности</w:t>
      </w:r>
      <w:r w:rsidR="006D70AA">
        <w:rPr>
          <w:sz w:val="24"/>
          <w:szCs w:val="24"/>
        </w:rPr>
        <w:t xml:space="preserve"> владельца</w:t>
      </w:r>
      <w:r w:rsidR="00442DE5">
        <w:rPr>
          <w:sz w:val="24"/>
          <w:szCs w:val="24"/>
        </w:rPr>
        <w:t xml:space="preserve"> </w:t>
      </w:r>
      <w:r w:rsidR="006D70AA">
        <w:rPr>
          <w:sz w:val="24"/>
          <w:szCs w:val="24"/>
        </w:rPr>
        <w:t>(</w:t>
      </w:r>
      <w:r w:rsidRPr="00FB236E">
        <w:rPr>
          <w:sz w:val="24"/>
          <w:szCs w:val="24"/>
        </w:rPr>
        <w:t>правообладателя</w:t>
      </w:r>
      <w:r w:rsidR="006D70AA">
        <w:rPr>
          <w:sz w:val="24"/>
          <w:szCs w:val="24"/>
        </w:rPr>
        <w:t>)</w:t>
      </w:r>
      <w:r w:rsidRPr="00FB236E">
        <w:rPr>
          <w:sz w:val="24"/>
          <w:szCs w:val="24"/>
        </w:rPr>
        <w:t xml:space="preserve"> - физического лица.  </w:t>
      </w:r>
    </w:p>
    <w:p w:rsidR="002A4B19" w:rsidRPr="00FB236E" w:rsidRDefault="00F118C4" w:rsidP="007D56E1">
      <w:pPr>
        <w:spacing w:after="31" w:line="240" w:lineRule="auto"/>
        <w:ind w:left="-15" w:right="0"/>
        <w:rPr>
          <w:sz w:val="24"/>
          <w:szCs w:val="24"/>
        </w:rPr>
      </w:pPr>
      <w:r w:rsidRPr="00FB236E">
        <w:rPr>
          <w:sz w:val="24"/>
          <w:szCs w:val="24"/>
        </w:rPr>
        <w:t>Размер членского</w:t>
      </w:r>
      <w:r w:rsidR="00F1532C">
        <w:rPr>
          <w:sz w:val="24"/>
          <w:szCs w:val="24"/>
        </w:rPr>
        <w:t xml:space="preserve"> взноса </w:t>
      </w:r>
      <w:r w:rsidRPr="00FB236E">
        <w:rPr>
          <w:sz w:val="24"/>
          <w:szCs w:val="24"/>
        </w:rPr>
        <w:t>и</w:t>
      </w:r>
      <w:r w:rsidR="00F1532C" w:rsidRPr="00F1532C">
        <w:rPr>
          <w:sz w:val="24"/>
          <w:szCs w:val="24"/>
        </w:rPr>
        <w:t xml:space="preserve"> </w:t>
      </w:r>
      <w:r w:rsidR="00F1532C">
        <w:rPr>
          <w:sz w:val="24"/>
          <w:szCs w:val="24"/>
        </w:rPr>
        <w:t>платы определенной п. 3</w:t>
      </w:r>
      <w:r w:rsidR="00F1532C" w:rsidRPr="00FB236E">
        <w:rPr>
          <w:sz w:val="24"/>
          <w:szCs w:val="24"/>
        </w:rPr>
        <w:t>,</w:t>
      </w:r>
      <w:r w:rsidR="00F1532C">
        <w:rPr>
          <w:sz w:val="24"/>
          <w:szCs w:val="24"/>
        </w:rPr>
        <w:t xml:space="preserve"> ст. 5 ФЗ 217 от 29.07.2017 г, и </w:t>
      </w:r>
      <w:r w:rsidRPr="00FB236E">
        <w:rPr>
          <w:sz w:val="24"/>
          <w:szCs w:val="24"/>
        </w:rPr>
        <w:t>иных (если такие предусмотрены) в</w:t>
      </w:r>
      <w:r w:rsidR="00CA3FBB">
        <w:rPr>
          <w:sz w:val="24"/>
          <w:szCs w:val="24"/>
        </w:rPr>
        <w:t>зносов будет утверждать О</w:t>
      </w:r>
      <w:r w:rsidR="0002700A">
        <w:rPr>
          <w:sz w:val="24"/>
          <w:szCs w:val="24"/>
        </w:rPr>
        <w:t>бщее собрание СНТ «Зеленый сад»</w:t>
      </w:r>
      <w:r w:rsidR="0007039D">
        <w:rPr>
          <w:sz w:val="24"/>
          <w:szCs w:val="24"/>
        </w:rPr>
        <w:t xml:space="preserve"> «14</w:t>
      </w:r>
      <w:r w:rsidR="00D40AED">
        <w:rPr>
          <w:sz w:val="24"/>
          <w:szCs w:val="24"/>
        </w:rPr>
        <w:t>» сентября</w:t>
      </w:r>
      <w:r w:rsidR="00F07848">
        <w:rPr>
          <w:sz w:val="24"/>
          <w:szCs w:val="24"/>
        </w:rPr>
        <w:t xml:space="preserve"> 2025</w:t>
      </w:r>
      <w:r w:rsidRPr="00FB236E">
        <w:rPr>
          <w:sz w:val="24"/>
          <w:szCs w:val="24"/>
        </w:rPr>
        <w:t xml:space="preserve"> года. </w:t>
      </w:r>
    </w:p>
    <w:p w:rsidR="002A4B19" w:rsidRDefault="00F118C4" w:rsidP="007D56E1">
      <w:pPr>
        <w:spacing w:line="240" w:lineRule="auto"/>
        <w:ind w:left="-15" w:right="0"/>
        <w:rPr>
          <w:sz w:val="24"/>
          <w:szCs w:val="24"/>
        </w:rPr>
      </w:pPr>
      <w:r w:rsidRPr="00FB236E">
        <w:rPr>
          <w:sz w:val="24"/>
          <w:szCs w:val="24"/>
        </w:rPr>
        <w:t>Финансово-экономическое обоснование лежит в основе приходно</w:t>
      </w:r>
      <w:r w:rsidR="00CA3FBB">
        <w:rPr>
          <w:sz w:val="24"/>
          <w:szCs w:val="24"/>
        </w:rPr>
        <w:t>-</w:t>
      </w:r>
      <w:r w:rsidRPr="00FB236E">
        <w:rPr>
          <w:sz w:val="24"/>
          <w:szCs w:val="24"/>
        </w:rPr>
        <w:t xml:space="preserve">расходной сметы СНТ и не может быть использовано в обоснование снижения размера взносов для отдельных </w:t>
      </w:r>
      <w:r w:rsidR="006D70AA">
        <w:rPr>
          <w:sz w:val="24"/>
          <w:szCs w:val="24"/>
        </w:rPr>
        <w:t>собственников (</w:t>
      </w:r>
      <w:r w:rsidRPr="00FB236E">
        <w:rPr>
          <w:sz w:val="24"/>
          <w:szCs w:val="24"/>
        </w:rPr>
        <w:t>правообладателей</w:t>
      </w:r>
      <w:r w:rsidR="006D70AA">
        <w:rPr>
          <w:sz w:val="24"/>
          <w:szCs w:val="24"/>
        </w:rPr>
        <w:t>)</w:t>
      </w:r>
      <w:r w:rsidRPr="00FB236E">
        <w:rPr>
          <w:sz w:val="24"/>
          <w:szCs w:val="24"/>
        </w:rPr>
        <w:t xml:space="preserve"> земельных участков</w:t>
      </w:r>
      <w:r w:rsidR="00602199">
        <w:rPr>
          <w:sz w:val="24"/>
          <w:szCs w:val="24"/>
        </w:rPr>
        <w:t xml:space="preserve"> в границах территории СНТ «Зеленый сад</w:t>
      </w:r>
      <w:r w:rsidRPr="00FB236E">
        <w:rPr>
          <w:sz w:val="24"/>
          <w:szCs w:val="24"/>
        </w:rPr>
        <w:t xml:space="preserve">» под предлогом неиспользования, использования меньшего объема или отсутствия необходимости использования имущества общего пользования. </w:t>
      </w:r>
    </w:p>
    <w:p w:rsidR="00B254D1" w:rsidRPr="00FB236E" w:rsidRDefault="00B254D1" w:rsidP="007D56E1">
      <w:pPr>
        <w:spacing w:line="240" w:lineRule="auto"/>
        <w:ind w:left="-15" w:right="0"/>
        <w:rPr>
          <w:sz w:val="24"/>
          <w:szCs w:val="24"/>
        </w:rPr>
      </w:pPr>
      <w:r>
        <w:rPr>
          <w:sz w:val="24"/>
          <w:szCs w:val="24"/>
        </w:rPr>
        <w:t>Суммы статей расходов СНТ, указанные в проекте приходно-расходной сметы, увеличены</w:t>
      </w:r>
      <w:r w:rsidR="006A1A26">
        <w:rPr>
          <w:sz w:val="24"/>
          <w:szCs w:val="24"/>
        </w:rPr>
        <w:t xml:space="preserve"> в связи с повышением тарифов на электрическую энергию, вывоз </w:t>
      </w:r>
      <w:r w:rsidR="005163B3">
        <w:rPr>
          <w:sz w:val="24"/>
          <w:szCs w:val="24"/>
        </w:rPr>
        <w:t>ТКО с контейнерной площадки СНТ</w:t>
      </w:r>
      <w:r w:rsidR="002E0C1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163B3">
        <w:rPr>
          <w:sz w:val="24"/>
          <w:szCs w:val="24"/>
        </w:rPr>
        <w:t>с необходимо</w:t>
      </w:r>
      <w:r w:rsidR="0007039D">
        <w:rPr>
          <w:sz w:val="24"/>
          <w:szCs w:val="24"/>
        </w:rPr>
        <w:t xml:space="preserve">стью оплатить </w:t>
      </w:r>
      <w:r w:rsidR="005163B3">
        <w:rPr>
          <w:sz w:val="24"/>
          <w:szCs w:val="24"/>
        </w:rPr>
        <w:t>технологические потери, возникающих в объектах электросетевого хозяйства в СНТ</w:t>
      </w:r>
      <w:r w:rsidR="00577D15">
        <w:rPr>
          <w:sz w:val="24"/>
          <w:szCs w:val="24"/>
        </w:rPr>
        <w:t>,</w:t>
      </w:r>
      <w:r w:rsidR="005163B3">
        <w:rPr>
          <w:sz w:val="24"/>
          <w:szCs w:val="24"/>
        </w:rPr>
        <w:t xml:space="preserve"> </w:t>
      </w:r>
      <w:r>
        <w:rPr>
          <w:sz w:val="24"/>
          <w:szCs w:val="24"/>
        </w:rPr>
        <w:t>увеличением стоимости</w:t>
      </w:r>
      <w:r w:rsidR="006A1A26">
        <w:rPr>
          <w:sz w:val="24"/>
          <w:szCs w:val="24"/>
        </w:rPr>
        <w:t xml:space="preserve"> услуг и</w:t>
      </w:r>
      <w:r>
        <w:rPr>
          <w:sz w:val="24"/>
          <w:szCs w:val="24"/>
        </w:rPr>
        <w:t xml:space="preserve"> расходных материалов для содержания и</w:t>
      </w:r>
      <w:r w:rsidR="006A1A26">
        <w:rPr>
          <w:sz w:val="24"/>
          <w:szCs w:val="24"/>
        </w:rPr>
        <w:t>мущества общего пользования, канцелярских товаров и т.п.</w:t>
      </w:r>
    </w:p>
    <w:p w:rsidR="002A4B19" w:rsidRDefault="00F118C4" w:rsidP="007D56E1">
      <w:pPr>
        <w:spacing w:line="240" w:lineRule="auto"/>
        <w:ind w:left="-15" w:right="0"/>
        <w:rPr>
          <w:sz w:val="24"/>
          <w:szCs w:val="24"/>
        </w:rPr>
      </w:pPr>
      <w:r w:rsidRPr="00FB236E">
        <w:rPr>
          <w:sz w:val="24"/>
          <w:szCs w:val="24"/>
        </w:rPr>
        <w:t xml:space="preserve">В случае положительного остатка по статье сметы, он переносится на следующий календарный год и аккумулируется в резервном фонде СНТ. </w:t>
      </w:r>
    </w:p>
    <w:p w:rsidR="00F07848" w:rsidRPr="00FB236E" w:rsidRDefault="00F07848" w:rsidP="007D56E1">
      <w:pPr>
        <w:spacing w:line="240" w:lineRule="auto"/>
        <w:ind w:left="-15" w:right="0"/>
        <w:rPr>
          <w:sz w:val="24"/>
          <w:szCs w:val="24"/>
        </w:rPr>
      </w:pPr>
    </w:p>
    <w:p w:rsidR="002A4B19" w:rsidRPr="00CA3FBB" w:rsidRDefault="00F118C4" w:rsidP="00CA3FBB">
      <w:pPr>
        <w:spacing w:after="195" w:line="240" w:lineRule="auto"/>
        <w:ind w:left="2108" w:right="0" w:firstLine="0"/>
        <w:rPr>
          <w:b/>
          <w:sz w:val="24"/>
          <w:szCs w:val="24"/>
        </w:rPr>
      </w:pPr>
      <w:r w:rsidRPr="00CA3FBB">
        <w:rPr>
          <w:b/>
          <w:sz w:val="24"/>
          <w:szCs w:val="24"/>
        </w:rPr>
        <w:t xml:space="preserve">ПОЯСНЕНИЯ К СТАТЬЯМ ПРОЕКТА СМЕТЫ </w:t>
      </w:r>
    </w:p>
    <w:p w:rsidR="003B0400" w:rsidRPr="00BD2164" w:rsidRDefault="006D70AA" w:rsidP="00D5432C">
      <w:pPr>
        <w:pStyle w:val="a7"/>
        <w:numPr>
          <w:ilvl w:val="0"/>
          <w:numId w:val="6"/>
        </w:numPr>
        <w:spacing w:after="0" w:line="240" w:lineRule="auto"/>
        <w:ind w:right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Оплата труда наемных сотрудников СНТ.</w:t>
      </w:r>
    </w:p>
    <w:p w:rsidR="003B0400" w:rsidRPr="00FB236E" w:rsidRDefault="003B0400" w:rsidP="007D56E1">
      <w:pPr>
        <w:spacing w:after="36" w:line="240" w:lineRule="auto"/>
        <w:ind w:left="-15" w:right="0"/>
        <w:rPr>
          <w:sz w:val="24"/>
          <w:szCs w:val="24"/>
        </w:rPr>
      </w:pPr>
      <w:r w:rsidRPr="00FB236E">
        <w:rPr>
          <w:sz w:val="24"/>
          <w:szCs w:val="24"/>
        </w:rPr>
        <w:t>Обязательства по оплате труда включают в себя заработную плату наемных сотрудников, а также установленные законодательством налоги и взносы. Фонд оплаты тру</w:t>
      </w:r>
      <w:r>
        <w:rPr>
          <w:sz w:val="24"/>
          <w:szCs w:val="24"/>
        </w:rPr>
        <w:t xml:space="preserve">да утверждается Общим собранием </w:t>
      </w:r>
      <w:r w:rsidR="00A44C6B">
        <w:rPr>
          <w:sz w:val="24"/>
          <w:szCs w:val="24"/>
        </w:rPr>
        <w:t>СНТ.</w:t>
      </w:r>
      <w:r w:rsidRPr="00FB236E">
        <w:rPr>
          <w:sz w:val="24"/>
          <w:szCs w:val="24"/>
        </w:rPr>
        <w:t xml:space="preserve"> </w:t>
      </w:r>
    </w:p>
    <w:p w:rsidR="00A44C6B" w:rsidRDefault="003B0400" w:rsidP="00DC448D">
      <w:pPr>
        <w:spacing w:after="0" w:line="240" w:lineRule="auto"/>
        <w:ind w:left="-15" w:right="0" w:firstLine="0"/>
        <w:rPr>
          <w:sz w:val="24"/>
          <w:szCs w:val="24"/>
        </w:rPr>
      </w:pPr>
      <w:r w:rsidRPr="00FB236E">
        <w:rPr>
          <w:sz w:val="24"/>
          <w:szCs w:val="24"/>
        </w:rPr>
        <w:t xml:space="preserve">За исполнение функций: </w:t>
      </w:r>
    </w:p>
    <w:p w:rsidR="007D56E1" w:rsidRDefault="00A45D47" w:rsidP="007D56E1">
      <w:pPr>
        <w:spacing w:after="0" w:line="240" w:lineRule="auto"/>
        <w:ind w:right="0" w:firstLine="426"/>
        <w:rPr>
          <w:sz w:val="24"/>
          <w:szCs w:val="24"/>
        </w:rPr>
      </w:pPr>
      <w:r w:rsidRPr="00E97DBA">
        <w:rPr>
          <w:b/>
          <w:sz w:val="24"/>
          <w:szCs w:val="24"/>
        </w:rPr>
        <w:t>Председатель</w:t>
      </w:r>
      <w:r w:rsidR="0007039D">
        <w:rPr>
          <w:b/>
          <w:sz w:val="24"/>
          <w:szCs w:val="24"/>
        </w:rPr>
        <w:t xml:space="preserve"> Товарищества</w:t>
      </w:r>
      <w:r w:rsidR="003B0400" w:rsidRPr="00E97DBA">
        <w:rPr>
          <w:sz w:val="24"/>
          <w:szCs w:val="24"/>
        </w:rPr>
        <w:t xml:space="preserve"> </w:t>
      </w:r>
      <w:r w:rsidRPr="00E97DBA">
        <w:rPr>
          <w:sz w:val="24"/>
          <w:szCs w:val="24"/>
        </w:rPr>
        <w:t xml:space="preserve">- </w:t>
      </w:r>
      <w:r w:rsidR="003B0400" w:rsidRPr="00E97DBA">
        <w:rPr>
          <w:sz w:val="24"/>
          <w:szCs w:val="24"/>
        </w:rPr>
        <w:t>граф</w:t>
      </w:r>
      <w:r w:rsidR="0007039D">
        <w:rPr>
          <w:sz w:val="24"/>
          <w:szCs w:val="24"/>
        </w:rPr>
        <w:t>ик работы председателя Товарищества</w:t>
      </w:r>
      <w:r w:rsidR="003B0400" w:rsidRPr="00E97DBA">
        <w:rPr>
          <w:sz w:val="24"/>
          <w:szCs w:val="24"/>
        </w:rPr>
        <w:t xml:space="preserve"> ненормированный, предполагает работу в выходные</w:t>
      </w:r>
      <w:r w:rsidR="00A44C6B" w:rsidRPr="00E97DBA">
        <w:rPr>
          <w:sz w:val="24"/>
          <w:szCs w:val="24"/>
        </w:rPr>
        <w:t xml:space="preserve"> и праздничные </w:t>
      </w:r>
      <w:r w:rsidR="003B0400" w:rsidRPr="00E97DBA">
        <w:rPr>
          <w:sz w:val="24"/>
          <w:szCs w:val="24"/>
        </w:rPr>
        <w:t>дни</w:t>
      </w:r>
      <w:r w:rsidR="00A44C6B" w:rsidRPr="00E97DBA">
        <w:rPr>
          <w:sz w:val="24"/>
          <w:szCs w:val="24"/>
        </w:rPr>
        <w:t xml:space="preserve"> (иногда в ночное время)</w:t>
      </w:r>
      <w:r w:rsidR="003B0400" w:rsidRPr="00E97DBA">
        <w:rPr>
          <w:sz w:val="24"/>
          <w:szCs w:val="24"/>
        </w:rPr>
        <w:t>.</w:t>
      </w:r>
    </w:p>
    <w:p w:rsidR="007D56E1" w:rsidRDefault="003B0400" w:rsidP="007D56E1">
      <w:pPr>
        <w:spacing w:after="0" w:line="240" w:lineRule="auto"/>
        <w:ind w:right="0" w:firstLine="426"/>
        <w:rPr>
          <w:sz w:val="24"/>
          <w:szCs w:val="24"/>
        </w:rPr>
      </w:pPr>
      <w:r w:rsidRPr="00E97DBA">
        <w:rPr>
          <w:sz w:val="24"/>
          <w:szCs w:val="24"/>
        </w:rPr>
        <w:t xml:space="preserve"> Кроме должностных обязанностей, председатель</w:t>
      </w:r>
      <w:r w:rsidR="0007039D">
        <w:rPr>
          <w:sz w:val="24"/>
          <w:szCs w:val="24"/>
        </w:rPr>
        <w:t xml:space="preserve"> Товарищества</w:t>
      </w:r>
      <w:r w:rsidRPr="00E97DBA">
        <w:rPr>
          <w:sz w:val="24"/>
          <w:szCs w:val="24"/>
        </w:rPr>
        <w:t xml:space="preserve"> несет ответственность в соответствии с законодательством. Помимо исполнения обязанностей, предусмотренных Уставом СНТ, председатель</w:t>
      </w:r>
      <w:r w:rsidR="0007039D">
        <w:rPr>
          <w:sz w:val="24"/>
          <w:szCs w:val="24"/>
        </w:rPr>
        <w:t xml:space="preserve"> Товарищества</w:t>
      </w:r>
      <w:r w:rsidRPr="00E97DBA">
        <w:rPr>
          <w:sz w:val="24"/>
          <w:szCs w:val="24"/>
        </w:rPr>
        <w:t xml:space="preserve"> осуществляет </w:t>
      </w:r>
      <w:r w:rsidR="00AF3DBA">
        <w:rPr>
          <w:sz w:val="24"/>
          <w:szCs w:val="24"/>
        </w:rPr>
        <w:t xml:space="preserve">ведение Реестра членов Товарищества, </w:t>
      </w:r>
      <w:r w:rsidRPr="00E97DBA">
        <w:rPr>
          <w:sz w:val="24"/>
          <w:szCs w:val="24"/>
        </w:rPr>
        <w:t xml:space="preserve">сверку с владельцами (правообладателями) земельных участков, </w:t>
      </w:r>
      <w:r w:rsidRPr="00E97DBA">
        <w:rPr>
          <w:sz w:val="24"/>
          <w:szCs w:val="24"/>
        </w:rPr>
        <w:lastRenderedPageBreak/>
        <w:t xml:space="preserve">расположенных в границах территории СНТ, выдает справки. </w:t>
      </w:r>
      <w:r w:rsidR="00A44C6B" w:rsidRPr="00E97DBA">
        <w:rPr>
          <w:sz w:val="24"/>
          <w:szCs w:val="24"/>
        </w:rPr>
        <w:t>Осуществляет взы</w:t>
      </w:r>
      <w:r w:rsidR="00A45D47" w:rsidRPr="00E97DBA">
        <w:rPr>
          <w:sz w:val="24"/>
          <w:szCs w:val="24"/>
        </w:rPr>
        <w:t>скание финансовой задолженности</w:t>
      </w:r>
      <w:r w:rsidR="00A44C6B" w:rsidRPr="00E97DBA">
        <w:rPr>
          <w:sz w:val="24"/>
          <w:szCs w:val="24"/>
        </w:rPr>
        <w:t xml:space="preserve"> с владельцев (правообладателей) земельных участков, им</w:t>
      </w:r>
      <w:r w:rsidR="00DC448D">
        <w:rPr>
          <w:sz w:val="24"/>
          <w:szCs w:val="24"/>
        </w:rPr>
        <w:t xml:space="preserve">еющих </w:t>
      </w:r>
      <w:r w:rsidR="0007039D">
        <w:rPr>
          <w:sz w:val="24"/>
          <w:szCs w:val="24"/>
        </w:rPr>
        <w:t xml:space="preserve">просроченную </w:t>
      </w:r>
      <w:r w:rsidR="00DC448D">
        <w:rPr>
          <w:sz w:val="24"/>
          <w:szCs w:val="24"/>
        </w:rPr>
        <w:t xml:space="preserve">финансовую задолженность </w:t>
      </w:r>
      <w:r w:rsidR="00A45D47" w:rsidRPr="00E97DBA">
        <w:rPr>
          <w:sz w:val="24"/>
          <w:szCs w:val="24"/>
        </w:rPr>
        <w:t xml:space="preserve">перед СНТ по уплате членских и целевых взносов, за потребленную электрическую энергию, пеней, начисленных за несвоевременную оплату. </w:t>
      </w:r>
    </w:p>
    <w:p w:rsidR="00A45D47" w:rsidRDefault="00A45D47" w:rsidP="007D56E1">
      <w:pPr>
        <w:spacing w:after="0" w:line="240" w:lineRule="auto"/>
        <w:ind w:right="0" w:firstLine="426"/>
        <w:rPr>
          <w:sz w:val="24"/>
          <w:szCs w:val="24"/>
        </w:rPr>
      </w:pPr>
      <w:r w:rsidRPr="00E97DBA">
        <w:rPr>
          <w:sz w:val="24"/>
          <w:szCs w:val="24"/>
        </w:rPr>
        <w:t>В пределах своей компетенции р</w:t>
      </w:r>
      <w:r w:rsidR="003B0400" w:rsidRPr="00E97DBA">
        <w:rPr>
          <w:sz w:val="24"/>
          <w:szCs w:val="24"/>
        </w:rPr>
        <w:t xml:space="preserve">ешает оперативные вопросы </w:t>
      </w:r>
      <w:r w:rsidRPr="00E97DBA">
        <w:rPr>
          <w:sz w:val="24"/>
          <w:szCs w:val="24"/>
        </w:rPr>
        <w:t>и задачи, поступающие от садоводов. О</w:t>
      </w:r>
      <w:r w:rsidR="003B0400" w:rsidRPr="00E97DBA">
        <w:rPr>
          <w:sz w:val="24"/>
          <w:szCs w:val="24"/>
        </w:rPr>
        <w:t>существляет стратегичес</w:t>
      </w:r>
      <w:r w:rsidRPr="00E97DBA">
        <w:rPr>
          <w:sz w:val="24"/>
          <w:szCs w:val="24"/>
        </w:rPr>
        <w:t xml:space="preserve">кое планирование развития СНТ. Осуществляет </w:t>
      </w:r>
      <w:r w:rsidR="003B0400" w:rsidRPr="00E97DBA">
        <w:rPr>
          <w:sz w:val="24"/>
          <w:szCs w:val="24"/>
        </w:rPr>
        <w:t>взаимодействие с органами государственной власт</w:t>
      </w:r>
      <w:r w:rsidRPr="00E97DBA">
        <w:rPr>
          <w:sz w:val="24"/>
          <w:szCs w:val="24"/>
        </w:rPr>
        <w:t>и,</w:t>
      </w:r>
      <w:r w:rsidR="006A39BA">
        <w:rPr>
          <w:sz w:val="24"/>
          <w:szCs w:val="24"/>
        </w:rPr>
        <w:t xml:space="preserve"> МВД, прокуратурой, министерством сельского хозяйства Иркутской области,</w:t>
      </w:r>
      <w:r w:rsidR="003E3EAA">
        <w:rPr>
          <w:sz w:val="24"/>
          <w:szCs w:val="24"/>
        </w:rPr>
        <w:t xml:space="preserve"> УФК по Иркутской области,</w:t>
      </w:r>
      <w:r w:rsidR="006A39BA">
        <w:rPr>
          <w:sz w:val="24"/>
          <w:szCs w:val="24"/>
        </w:rPr>
        <w:t xml:space="preserve"> министерством лесного комплекса Иркутской области,</w:t>
      </w:r>
      <w:r w:rsidR="00A934E0">
        <w:rPr>
          <w:sz w:val="24"/>
          <w:szCs w:val="24"/>
        </w:rPr>
        <w:t xml:space="preserve"> Ангарским лесничеством,</w:t>
      </w:r>
      <w:r w:rsidR="006A39BA">
        <w:rPr>
          <w:sz w:val="24"/>
          <w:szCs w:val="24"/>
        </w:rPr>
        <w:t xml:space="preserve"> министерством имущественных отношений Иркутской области, КУМИ</w:t>
      </w:r>
      <w:r w:rsidR="003E3EAA">
        <w:rPr>
          <w:sz w:val="24"/>
          <w:szCs w:val="24"/>
        </w:rPr>
        <w:t xml:space="preserve"> Иркутского района</w:t>
      </w:r>
      <w:r w:rsidR="006A39BA">
        <w:rPr>
          <w:sz w:val="24"/>
          <w:szCs w:val="24"/>
        </w:rPr>
        <w:t xml:space="preserve">, </w:t>
      </w:r>
      <w:r w:rsidR="0043382D">
        <w:rPr>
          <w:sz w:val="24"/>
          <w:szCs w:val="24"/>
        </w:rPr>
        <w:t>Управлением Росреестра по Иркутской области,</w:t>
      </w:r>
      <w:r w:rsidR="002673C9">
        <w:rPr>
          <w:sz w:val="24"/>
          <w:szCs w:val="24"/>
        </w:rPr>
        <w:t xml:space="preserve"> ОНД и ПР МЧС,</w:t>
      </w:r>
      <w:r w:rsidRPr="00E97DBA">
        <w:rPr>
          <w:sz w:val="24"/>
          <w:szCs w:val="24"/>
        </w:rPr>
        <w:t xml:space="preserve"> контрагентами.</w:t>
      </w:r>
      <w:r w:rsidR="00FC0D55" w:rsidRPr="00E97DBA">
        <w:rPr>
          <w:sz w:val="24"/>
          <w:szCs w:val="24"/>
        </w:rPr>
        <w:t xml:space="preserve"> </w:t>
      </w:r>
      <w:r w:rsidR="0043382D">
        <w:rPr>
          <w:sz w:val="24"/>
          <w:szCs w:val="24"/>
        </w:rPr>
        <w:t>Участвует в защите интересов</w:t>
      </w:r>
      <w:r w:rsidR="00577D15">
        <w:rPr>
          <w:sz w:val="24"/>
          <w:szCs w:val="24"/>
        </w:rPr>
        <w:t xml:space="preserve"> СНТ </w:t>
      </w:r>
      <w:r w:rsidR="0043382D">
        <w:rPr>
          <w:sz w:val="24"/>
          <w:szCs w:val="24"/>
        </w:rPr>
        <w:t xml:space="preserve"> в судах первой и второй инстанции, в ФССП  по Иркутской области</w:t>
      </w:r>
      <w:r w:rsidR="00577D15">
        <w:rPr>
          <w:sz w:val="24"/>
          <w:szCs w:val="24"/>
        </w:rPr>
        <w:t>, в Управлении социальной защиты населения по Иркутскому району</w:t>
      </w:r>
      <w:r w:rsidR="00D50E20">
        <w:rPr>
          <w:sz w:val="24"/>
          <w:szCs w:val="24"/>
        </w:rPr>
        <w:t>. Проводит подготовку для проведения Общего собрания. З</w:t>
      </w:r>
      <w:r w:rsidR="00FC0D55" w:rsidRPr="00E97DBA">
        <w:rPr>
          <w:sz w:val="24"/>
          <w:szCs w:val="24"/>
        </w:rPr>
        <w:t>акуп</w:t>
      </w:r>
      <w:r w:rsidR="00D50E20">
        <w:rPr>
          <w:sz w:val="24"/>
          <w:szCs w:val="24"/>
        </w:rPr>
        <w:t>ает</w:t>
      </w:r>
      <w:r w:rsidR="00FC0D55" w:rsidRPr="00E97DBA">
        <w:rPr>
          <w:sz w:val="24"/>
          <w:szCs w:val="24"/>
        </w:rPr>
        <w:t xml:space="preserve"> и организует доставку на территорию СНТ расходных материалов для строительства и ремонта объектов инфраструктуры общего пользования СНТ.</w:t>
      </w:r>
      <w:r w:rsidR="0043382D">
        <w:rPr>
          <w:sz w:val="24"/>
          <w:szCs w:val="24"/>
        </w:rPr>
        <w:t xml:space="preserve"> Осуществляет контроль за качеством выполняемых подрядчиками работ на объектах инфраструктуры СНТ.</w:t>
      </w:r>
      <w:r w:rsidR="003E3EAA">
        <w:rPr>
          <w:sz w:val="24"/>
          <w:szCs w:val="24"/>
        </w:rPr>
        <w:t xml:space="preserve"> Организовывает участие СНТ в фестивалях и ярмарках и выставках. Участвует в образовательных семинарах </w:t>
      </w:r>
      <w:r w:rsidR="00D93B1B">
        <w:rPr>
          <w:sz w:val="24"/>
          <w:szCs w:val="24"/>
        </w:rPr>
        <w:t>для повышения уровня квалификации председателя</w:t>
      </w:r>
      <w:r w:rsidR="00F07848">
        <w:rPr>
          <w:sz w:val="24"/>
          <w:szCs w:val="24"/>
        </w:rPr>
        <w:t xml:space="preserve"> Товарищества.</w:t>
      </w:r>
    </w:p>
    <w:p w:rsidR="00A27160" w:rsidRPr="00A27160" w:rsidRDefault="00A27160" w:rsidP="007D56E1">
      <w:pPr>
        <w:spacing w:after="187" w:line="240" w:lineRule="auto"/>
        <w:ind w:right="0" w:firstLine="426"/>
        <w:rPr>
          <w:sz w:val="24"/>
          <w:szCs w:val="24"/>
        </w:rPr>
      </w:pPr>
      <w:r>
        <w:rPr>
          <w:b/>
          <w:sz w:val="24"/>
          <w:szCs w:val="24"/>
        </w:rPr>
        <w:t>Замес</w:t>
      </w:r>
      <w:r w:rsidR="00F07848">
        <w:rPr>
          <w:b/>
          <w:sz w:val="24"/>
          <w:szCs w:val="24"/>
        </w:rPr>
        <w:t xml:space="preserve">титель председателя </w:t>
      </w:r>
      <w:r>
        <w:rPr>
          <w:b/>
          <w:sz w:val="24"/>
          <w:szCs w:val="24"/>
        </w:rPr>
        <w:t>Т</w:t>
      </w:r>
      <w:r w:rsidR="00F07848">
        <w:rPr>
          <w:b/>
          <w:sz w:val="24"/>
          <w:szCs w:val="24"/>
        </w:rPr>
        <w:t>оварищества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во время о</w:t>
      </w:r>
      <w:r w:rsidR="00F07848">
        <w:rPr>
          <w:sz w:val="24"/>
          <w:szCs w:val="24"/>
        </w:rPr>
        <w:t>тсутствия председателя Товарищества</w:t>
      </w:r>
      <w:r>
        <w:rPr>
          <w:sz w:val="24"/>
          <w:szCs w:val="24"/>
        </w:rPr>
        <w:t xml:space="preserve"> (ежегодный </w:t>
      </w:r>
      <w:r w:rsidR="005C5265">
        <w:rPr>
          <w:sz w:val="24"/>
          <w:szCs w:val="24"/>
        </w:rPr>
        <w:t>отпуск, нахождение на больничном по состоянию здоровья и по иным причинам) исполняет обязанности председателя Правления на основании приказа.</w:t>
      </w:r>
    </w:p>
    <w:p w:rsidR="007D56E1" w:rsidRDefault="00073342" w:rsidP="007D56E1">
      <w:pPr>
        <w:spacing w:after="0" w:line="240" w:lineRule="auto"/>
        <w:ind w:right="0" w:firstLine="426"/>
        <w:rPr>
          <w:sz w:val="24"/>
          <w:szCs w:val="24"/>
        </w:rPr>
      </w:pPr>
      <w:r w:rsidRPr="00E97DBA">
        <w:rPr>
          <w:b/>
          <w:sz w:val="24"/>
          <w:szCs w:val="24"/>
        </w:rPr>
        <w:t>Энергетик</w:t>
      </w:r>
      <w:r w:rsidRPr="00E97DBA">
        <w:rPr>
          <w:sz w:val="24"/>
          <w:szCs w:val="24"/>
        </w:rPr>
        <w:t xml:space="preserve"> - график работы энергетика, предполагает </w:t>
      </w:r>
      <w:r w:rsidR="00DC448D">
        <w:rPr>
          <w:sz w:val="24"/>
          <w:szCs w:val="24"/>
        </w:rPr>
        <w:t>работу в выходные и праздничные</w:t>
      </w:r>
      <w:r w:rsidRPr="00E97DBA">
        <w:rPr>
          <w:sz w:val="24"/>
          <w:szCs w:val="24"/>
        </w:rPr>
        <w:t xml:space="preserve"> дни (иногда в ночное время). </w:t>
      </w:r>
    </w:p>
    <w:p w:rsidR="007D56E1" w:rsidRDefault="00073342" w:rsidP="007D56E1">
      <w:pPr>
        <w:spacing w:after="0" w:line="240" w:lineRule="auto"/>
        <w:ind w:right="0" w:firstLine="708"/>
        <w:rPr>
          <w:sz w:val="24"/>
          <w:szCs w:val="24"/>
        </w:rPr>
      </w:pPr>
      <w:r w:rsidRPr="00E97DBA">
        <w:rPr>
          <w:sz w:val="24"/>
          <w:szCs w:val="24"/>
        </w:rPr>
        <w:t xml:space="preserve">Энергетик является ответственным за электрохозяйство СНТ. Осуществляет контроль за техническим состоянием электроустановок СНТ, распределительных электрических сетей СНТ (ВЛ 10 кВ и ВЛ 0,4 кВ). </w:t>
      </w:r>
      <w:r w:rsidR="00855A91" w:rsidRPr="00E97DBA">
        <w:rPr>
          <w:sz w:val="24"/>
          <w:szCs w:val="24"/>
        </w:rPr>
        <w:t>Ведет оперативные переговоры с диспетчером «Восточных электрических сетей». Подготавливает и подает заявления в ОАО филиал «ИЭСК» «Восточные электрические сети», ООО «Иркутскэнэргосбыт». Осуществляет взаимодействие с диспетчером «ВЭС», с аварийной бригадой «ВЭС», с инспектором ООО «Иркутскэнергосбыт»</w:t>
      </w:r>
      <w:r w:rsidR="00733B46" w:rsidRPr="00E97DBA">
        <w:rPr>
          <w:sz w:val="24"/>
          <w:szCs w:val="24"/>
        </w:rPr>
        <w:t>, эле</w:t>
      </w:r>
      <w:r w:rsidR="00A06342" w:rsidRPr="00E97DBA">
        <w:rPr>
          <w:sz w:val="24"/>
          <w:szCs w:val="24"/>
        </w:rPr>
        <w:t>к</w:t>
      </w:r>
      <w:r w:rsidR="00733B46" w:rsidRPr="00E97DBA">
        <w:rPr>
          <w:sz w:val="24"/>
          <w:szCs w:val="24"/>
        </w:rPr>
        <w:t>тро</w:t>
      </w:r>
      <w:r w:rsidR="00A06342" w:rsidRPr="00E97DBA">
        <w:rPr>
          <w:sz w:val="24"/>
          <w:szCs w:val="24"/>
        </w:rPr>
        <w:t>-</w:t>
      </w:r>
      <w:r w:rsidR="00F039FB">
        <w:rPr>
          <w:sz w:val="24"/>
          <w:szCs w:val="24"/>
        </w:rPr>
        <w:t xml:space="preserve">технической </w:t>
      </w:r>
      <w:r w:rsidR="00733B46" w:rsidRPr="00E97DBA">
        <w:rPr>
          <w:sz w:val="24"/>
          <w:szCs w:val="24"/>
        </w:rPr>
        <w:t>лабораторией</w:t>
      </w:r>
      <w:r w:rsidR="00855A91" w:rsidRPr="00E97DBA">
        <w:rPr>
          <w:sz w:val="24"/>
          <w:szCs w:val="24"/>
        </w:rPr>
        <w:t>.</w:t>
      </w:r>
      <w:r w:rsidR="00733B46" w:rsidRPr="00E97DBA">
        <w:rPr>
          <w:sz w:val="24"/>
          <w:szCs w:val="24"/>
        </w:rPr>
        <w:t xml:space="preserve"> </w:t>
      </w:r>
      <w:r w:rsidR="00DE17E6">
        <w:rPr>
          <w:sz w:val="24"/>
          <w:szCs w:val="24"/>
        </w:rPr>
        <w:t>Пр</w:t>
      </w:r>
      <w:r w:rsidR="00A27160">
        <w:rPr>
          <w:sz w:val="24"/>
          <w:szCs w:val="24"/>
        </w:rPr>
        <w:t>и аварином отключении электроэнергии Восточными электрическими сетями, пр</w:t>
      </w:r>
      <w:r w:rsidR="00DE17E6">
        <w:rPr>
          <w:sz w:val="24"/>
          <w:szCs w:val="24"/>
        </w:rPr>
        <w:t>оводит осмотр ВЛ 10 кВ от опоры №168 ВЛ 10 кВ, расположенной в д. Худякова</w:t>
      </w:r>
      <w:r w:rsidR="00A27160">
        <w:rPr>
          <w:sz w:val="24"/>
          <w:szCs w:val="24"/>
        </w:rPr>
        <w:t>,</w:t>
      </w:r>
      <w:r w:rsidR="00DE17E6">
        <w:rPr>
          <w:sz w:val="24"/>
          <w:szCs w:val="24"/>
        </w:rPr>
        <w:t xml:space="preserve"> до электрических подстанций</w:t>
      </w:r>
      <w:r w:rsidR="00A27160">
        <w:rPr>
          <w:sz w:val="24"/>
          <w:szCs w:val="24"/>
        </w:rPr>
        <w:t xml:space="preserve"> СНТ, выключателей нагрузки на подстанциях, молния-разрядников РВО 10 кВ, для выявления аварии на объектах электросетевого хозяйства СНТ.</w:t>
      </w:r>
      <w:r w:rsidR="00DE17E6">
        <w:rPr>
          <w:sz w:val="24"/>
          <w:szCs w:val="24"/>
        </w:rPr>
        <w:t xml:space="preserve"> </w:t>
      </w:r>
    </w:p>
    <w:p w:rsidR="003B0400" w:rsidRPr="00E97DBA" w:rsidRDefault="00DE17E6" w:rsidP="007D56E1">
      <w:pPr>
        <w:spacing w:after="187" w:line="240" w:lineRule="auto"/>
        <w:ind w:right="0"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D50E20">
        <w:rPr>
          <w:sz w:val="24"/>
          <w:szCs w:val="24"/>
        </w:rPr>
        <w:t>Осуществляет контроль над</w:t>
      </w:r>
      <w:r w:rsidR="00733B46" w:rsidRPr="00E97DBA">
        <w:rPr>
          <w:sz w:val="24"/>
          <w:szCs w:val="24"/>
        </w:rPr>
        <w:t xml:space="preserve"> проведением плановых или аварийных работ на объектах электросетевого хозяйства СНТ.</w:t>
      </w:r>
      <w:r w:rsidR="00EB0004" w:rsidRPr="00E97DBA">
        <w:rPr>
          <w:sz w:val="24"/>
          <w:szCs w:val="24"/>
        </w:rPr>
        <w:t xml:space="preserve"> Проводит</w:t>
      </w:r>
      <w:r w:rsidR="006064C6">
        <w:rPr>
          <w:sz w:val="24"/>
          <w:szCs w:val="24"/>
        </w:rPr>
        <w:t xml:space="preserve"> ремонт электрооборудования СНТ, модернизацию уличного осв</w:t>
      </w:r>
      <w:r w:rsidR="00D55BC5">
        <w:rPr>
          <w:sz w:val="24"/>
          <w:szCs w:val="24"/>
        </w:rPr>
        <w:t>ещения для экономии расходов СНТ на электрическую энергию общего пользования.</w:t>
      </w:r>
      <w:r w:rsidR="00D50E20">
        <w:rPr>
          <w:sz w:val="24"/>
          <w:szCs w:val="24"/>
        </w:rPr>
        <w:t xml:space="preserve"> Участвует в планировании работ по реконструкции объектов электросетевого хозяйства СНТ.</w:t>
      </w:r>
      <w:r w:rsidR="00A06342" w:rsidRPr="00E97DBA">
        <w:rPr>
          <w:sz w:val="24"/>
          <w:szCs w:val="24"/>
        </w:rPr>
        <w:t xml:space="preserve"> Проверяет состояние индивидуальных приборов учета электрической энергии, схему учета электрической энергии</w:t>
      </w:r>
      <w:r w:rsidR="00EB0004" w:rsidRPr="00E97DBA">
        <w:rPr>
          <w:sz w:val="24"/>
          <w:szCs w:val="24"/>
        </w:rPr>
        <w:t>, показания приборов учета э</w:t>
      </w:r>
      <w:r w:rsidR="009F7923">
        <w:rPr>
          <w:sz w:val="24"/>
          <w:szCs w:val="24"/>
        </w:rPr>
        <w:t xml:space="preserve">лектрической </w:t>
      </w:r>
      <w:r w:rsidR="00EB0004" w:rsidRPr="00E97DBA">
        <w:rPr>
          <w:sz w:val="24"/>
          <w:szCs w:val="24"/>
        </w:rPr>
        <w:t>э</w:t>
      </w:r>
      <w:r w:rsidR="009F7923">
        <w:rPr>
          <w:sz w:val="24"/>
          <w:szCs w:val="24"/>
        </w:rPr>
        <w:t>нергии, расположенных на земельных участках в СНТ</w:t>
      </w:r>
      <w:r w:rsidR="00A06342" w:rsidRPr="00E97DBA">
        <w:rPr>
          <w:sz w:val="24"/>
          <w:szCs w:val="24"/>
        </w:rPr>
        <w:t>.</w:t>
      </w:r>
      <w:r w:rsidR="00F07848">
        <w:rPr>
          <w:sz w:val="24"/>
          <w:szCs w:val="24"/>
        </w:rPr>
        <w:t xml:space="preserve"> Выполняет работы по </w:t>
      </w:r>
      <w:r w:rsidR="00B8140A">
        <w:rPr>
          <w:sz w:val="24"/>
          <w:szCs w:val="24"/>
        </w:rPr>
        <w:t xml:space="preserve">внедрению в электрохозяйство СНТ АСКУЭ (автоматической системы коммерческого учета электроэнергии). Ежемесячно выполняет снятие показаний индивидуальных приборов учета электроэнергии, включенных в АСКУЭ, передает полученные данные в бухгалтерию СНТ.   </w:t>
      </w:r>
      <w:r w:rsidR="00A06342" w:rsidRPr="00E97DBA">
        <w:rPr>
          <w:sz w:val="24"/>
          <w:szCs w:val="24"/>
        </w:rPr>
        <w:t xml:space="preserve"> </w:t>
      </w:r>
      <w:r w:rsidR="009F7923">
        <w:rPr>
          <w:sz w:val="24"/>
          <w:szCs w:val="24"/>
        </w:rPr>
        <w:t>Проводит консультации владельцам (правообладателям</w:t>
      </w:r>
      <w:r w:rsidR="00733B46" w:rsidRPr="00E97DBA">
        <w:rPr>
          <w:sz w:val="24"/>
          <w:szCs w:val="24"/>
        </w:rPr>
        <w:t xml:space="preserve">) земельных участков по соблюдению </w:t>
      </w:r>
      <w:r w:rsidR="00A06342" w:rsidRPr="00E97DBA">
        <w:rPr>
          <w:sz w:val="24"/>
          <w:szCs w:val="24"/>
        </w:rPr>
        <w:t>«Правил устройства электроустановок», «Правил эксплуатации электроустановок потребителями».</w:t>
      </w:r>
    </w:p>
    <w:p w:rsidR="007D56E1" w:rsidRDefault="00A06342" w:rsidP="007D56E1">
      <w:pPr>
        <w:spacing w:after="0" w:line="240" w:lineRule="auto"/>
        <w:ind w:right="0" w:firstLine="426"/>
        <w:rPr>
          <w:sz w:val="24"/>
          <w:szCs w:val="24"/>
        </w:rPr>
      </w:pPr>
      <w:r w:rsidRPr="00E97DBA">
        <w:rPr>
          <w:b/>
          <w:sz w:val="24"/>
          <w:szCs w:val="24"/>
        </w:rPr>
        <w:t xml:space="preserve">Сторож – </w:t>
      </w:r>
      <w:r w:rsidR="00E91C8D" w:rsidRPr="00E97DBA">
        <w:rPr>
          <w:sz w:val="24"/>
          <w:szCs w:val="24"/>
        </w:rPr>
        <w:t xml:space="preserve">график работы сторожа, предполагает работу в выходные и праздничные дни и  в ночное время. </w:t>
      </w:r>
    </w:p>
    <w:p w:rsidR="00A06342" w:rsidRPr="00E97DBA" w:rsidRDefault="0031722D" w:rsidP="007D56E1">
      <w:pPr>
        <w:spacing w:after="187" w:line="240" w:lineRule="auto"/>
        <w:ind w:right="0" w:firstLine="426"/>
        <w:rPr>
          <w:b/>
          <w:sz w:val="24"/>
          <w:szCs w:val="24"/>
        </w:rPr>
      </w:pPr>
      <w:r w:rsidRPr="00E97DBA">
        <w:rPr>
          <w:sz w:val="24"/>
          <w:szCs w:val="24"/>
        </w:rPr>
        <w:t xml:space="preserve">Осуществляет охрану имущества общего пользования. </w:t>
      </w:r>
      <w:r w:rsidR="002728AD" w:rsidRPr="00E97DBA">
        <w:rPr>
          <w:sz w:val="24"/>
          <w:szCs w:val="24"/>
        </w:rPr>
        <w:t>Доводит информацию о происходящем чрезвычайном происшествии на территор</w:t>
      </w:r>
      <w:r w:rsidR="00B8140A">
        <w:rPr>
          <w:sz w:val="24"/>
          <w:szCs w:val="24"/>
        </w:rPr>
        <w:t xml:space="preserve">ии СНТ до председателя </w:t>
      </w:r>
      <w:r w:rsidR="00B8140A">
        <w:rPr>
          <w:sz w:val="24"/>
          <w:szCs w:val="24"/>
        </w:rPr>
        <w:lastRenderedPageBreak/>
        <w:t>Товарищества, до диспетчеров</w:t>
      </w:r>
      <w:r w:rsidR="002728AD" w:rsidRPr="00E97DBA">
        <w:rPr>
          <w:sz w:val="24"/>
          <w:szCs w:val="24"/>
        </w:rPr>
        <w:t xml:space="preserve"> экстренных служб.  </w:t>
      </w:r>
      <w:r w:rsidR="00E91C8D" w:rsidRPr="00E97DBA">
        <w:rPr>
          <w:sz w:val="24"/>
          <w:szCs w:val="24"/>
        </w:rPr>
        <w:t xml:space="preserve"> Организует в ночное время встречу экстренных служб (МЧС, МВД, скорой медицинской помощи), при необходимости провожает сотрудников экстренных служб к месту происшествия на территории СНТ.</w:t>
      </w:r>
      <w:r w:rsidR="000152CC" w:rsidRPr="00E97DBA">
        <w:rPr>
          <w:sz w:val="24"/>
          <w:szCs w:val="24"/>
        </w:rPr>
        <w:t xml:space="preserve"> При необходимости предоставляет пожарному расчету</w:t>
      </w:r>
      <w:r w:rsidR="00EC15ED" w:rsidRPr="00E97DBA">
        <w:rPr>
          <w:sz w:val="24"/>
          <w:szCs w:val="24"/>
        </w:rPr>
        <w:t xml:space="preserve"> доступ к пожарному водоему СНТ и доливает воду в пожарный водоем до необходимого уровня.</w:t>
      </w:r>
      <w:r w:rsidR="000152CC" w:rsidRPr="00E97DBA">
        <w:rPr>
          <w:sz w:val="24"/>
          <w:szCs w:val="24"/>
        </w:rPr>
        <w:t xml:space="preserve"> Включает и выключает автомати</w:t>
      </w:r>
      <w:r w:rsidR="00EC15ED" w:rsidRPr="00E97DBA">
        <w:rPr>
          <w:sz w:val="24"/>
          <w:szCs w:val="24"/>
        </w:rPr>
        <w:t>ческие ворота на въезде в СНТ, контролирует работу ворот.</w:t>
      </w:r>
      <w:r w:rsidR="000152CC" w:rsidRPr="00E97DBA">
        <w:rPr>
          <w:sz w:val="24"/>
          <w:szCs w:val="24"/>
        </w:rPr>
        <w:t xml:space="preserve"> Включает и выключает в утреннее и вечернее время </w:t>
      </w:r>
      <w:r w:rsidR="00EC15ED" w:rsidRPr="00E97DBA">
        <w:rPr>
          <w:sz w:val="24"/>
          <w:szCs w:val="24"/>
        </w:rPr>
        <w:t>уличное освещение СНТ.</w:t>
      </w:r>
      <w:r w:rsidR="00E91C8D" w:rsidRPr="00E97DBA">
        <w:rPr>
          <w:sz w:val="24"/>
          <w:szCs w:val="24"/>
        </w:rPr>
        <w:t xml:space="preserve"> </w:t>
      </w:r>
      <w:r w:rsidR="00EC15ED" w:rsidRPr="00E97DBA">
        <w:rPr>
          <w:sz w:val="24"/>
          <w:szCs w:val="24"/>
        </w:rPr>
        <w:t>При необходимости просматривает видеозапись регистратора видеонаблюдения</w:t>
      </w:r>
      <w:r w:rsidR="00BD2164" w:rsidRPr="00E97DBA">
        <w:rPr>
          <w:sz w:val="24"/>
          <w:szCs w:val="24"/>
        </w:rPr>
        <w:t xml:space="preserve"> на въезде в СНТ и делает копию видеозаписи.</w:t>
      </w:r>
    </w:p>
    <w:p w:rsidR="007D56E1" w:rsidRDefault="007D56E1" w:rsidP="007D56E1">
      <w:pPr>
        <w:spacing w:after="0" w:line="240" w:lineRule="auto"/>
        <w:ind w:right="0" w:firstLine="426"/>
        <w:rPr>
          <w:sz w:val="24"/>
          <w:szCs w:val="24"/>
        </w:rPr>
      </w:pPr>
      <w:r>
        <w:rPr>
          <w:b/>
          <w:sz w:val="24"/>
          <w:szCs w:val="24"/>
        </w:rPr>
        <w:t xml:space="preserve">Дворник - </w:t>
      </w:r>
      <w:r w:rsidR="00BD2164" w:rsidRPr="00E97DBA">
        <w:rPr>
          <w:sz w:val="24"/>
          <w:szCs w:val="24"/>
        </w:rPr>
        <w:t>график работы дворника, предполагает работу в выходные и праздничные дни</w:t>
      </w:r>
      <w:r w:rsidR="002728AD" w:rsidRPr="00E97DBA">
        <w:rPr>
          <w:sz w:val="24"/>
          <w:szCs w:val="24"/>
        </w:rPr>
        <w:t xml:space="preserve">. </w:t>
      </w:r>
    </w:p>
    <w:p w:rsidR="00BD2164" w:rsidRPr="00E97DBA" w:rsidRDefault="002728AD" w:rsidP="007D56E1">
      <w:pPr>
        <w:spacing w:after="187" w:line="240" w:lineRule="auto"/>
        <w:ind w:right="0" w:firstLine="426"/>
        <w:rPr>
          <w:b/>
          <w:sz w:val="24"/>
          <w:szCs w:val="24"/>
        </w:rPr>
      </w:pPr>
      <w:r w:rsidRPr="00E97DBA">
        <w:rPr>
          <w:sz w:val="24"/>
          <w:szCs w:val="24"/>
        </w:rPr>
        <w:t>Осуществляет уборку территории общего пользования на въезде в СНТ</w:t>
      </w:r>
      <w:r w:rsidR="00C33479" w:rsidRPr="00E97DBA">
        <w:rPr>
          <w:sz w:val="24"/>
          <w:szCs w:val="24"/>
        </w:rPr>
        <w:t>, контейнерной площадки СНТ</w:t>
      </w:r>
      <w:r w:rsidRPr="00E97DBA">
        <w:rPr>
          <w:sz w:val="24"/>
          <w:szCs w:val="24"/>
        </w:rPr>
        <w:t>.</w:t>
      </w:r>
      <w:r w:rsidR="00C33479" w:rsidRPr="00E97DBA">
        <w:rPr>
          <w:sz w:val="24"/>
          <w:szCs w:val="24"/>
        </w:rPr>
        <w:t xml:space="preserve"> Контролирует соблюдение гра</w:t>
      </w:r>
      <w:r w:rsidR="007D56E1">
        <w:rPr>
          <w:sz w:val="24"/>
          <w:szCs w:val="24"/>
        </w:rPr>
        <w:t>фика вывоза ТКО сотрудниками «РТ</w:t>
      </w:r>
      <w:r w:rsidR="00C33479" w:rsidRPr="00E97DBA">
        <w:rPr>
          <w:sz w:val="24"/>
          <w:szCs w:val="24"/>
        </w:rPr>
        <w:t xml:space="preserve">-Нэо Иркутск». При необходимости, </w:t>
      </w:r>
      <w:r w:rsidR="00EB0004" w:rsidRPr="00E97DBA">
        <w:rPr>
          <w:sz w:val="24"/>
          <w:szCs w:val="24"/>
        </w:rPr>
        <w:t>измельчает и убирает в контейнер крупногабаритный мусор, выброшенный садоводами на контейнерную площадку СНТ.</w:t>
      </w:r>
      <w:r w:rsidR="00DE17E6">
        <w:rPr>
          <w:sz w:val="24"/>
          <w:szCs w:val="24"/>
        </w:rPr>
        <w:t xml:space="preserve"> Доставляет на контейнерную площадку СНТ мусор</w:t>
      </w:r>
      <w:r w:rsidR="0047415C">
        <w:rPr>
          <w:sz w:val="24"/>
          <w:szCs w:val="24"/>
        </w:rPr>
        <w:t>,</w:t>
      </w:r>
      <w:r w:rsidR="00DE17E6">
        <w:rPr>
          <w:sz w:val="24"/>
          <w:szCs w:val="24"/>
        </w:rPr>
        <w:t xml:space="preserve"> выброшенный садоводами на территории общего пользования, противопожарной полосе. Проводит обработку детской площадки СНТ от клещей. </w:t>
      </w:r>
      <w:r w:rsidR="00E56ECD" w:rsidRPr="00E97DBA">
        <w:rPr>
          <w:sz w:val="24"/>
          <w:szCs w:val="24"/>
        </w:rPr>
        <w:t xml:space="preserve"> Производит</w:t>
      </w:r>
      <w:r w:rsidR="00C33479" w:rsidRPr="00E97DBA">
        <w:rPr>
          <w:sz w:val="24"/>
          <w:szCs w:val="24"/>
        </w:rPr>
        <w:t xml:space="preserve"> ремонт и покраску малых архитектурных форм имущества общего пользовани</w:t>
      </w:r>
      <w:r w:rsidR="006D12F5" w:rsidRPr="00E97DBA">
        <w:rPr>
          <w:sz w:val="24"/>
          <w:szCs w:val="24"/>
        </w:rPr>
        <w:t>я СНТ.</w:t>
      </w:r>
    </w:p>
    <w:p w:rsidR="007D56E1" w:rsidRDefault="006D12F5" w:rsidP="007D56E1">
      <w:pPr>
        <w:spacing w:after="0" w:line="240" w:lineRule="auto"/>
        <w:ind w:right="0" w:firstLine="426"/>
        <w:rPr>
          <w:sz w:val="24"/>
          <w:szCs w:val="24"/>
        </w:rPr>
      </w:pPr>
      <w:r w:rsidRPr="00E97DBA">
        <w:rPr>
          <w:b/>
          <w:sz w:val="24"/>
          <w:szCs w:val="24"/>
        </w:rPr>
        <w:t>Сантехник -</w:t>
      </w:r>
      <w:r w:rsidRPr="00E97DBA">
        <w:rPr>
          <w:sz w:val="24"/>
          <w:szCs w:val="24"/>
        </w:rPr>
        <w:t xml:space="preserve"> график работы сантехника, предполагает работу в выходные и праздничные дни (иногда в ночное время).</w:t>
      </w:r>
    </w:p>
    <w:p w:rsidR="006D12F5" w:rsidRDefault="00FF0343" w:rsidP="007D56E1">
      <w:pPr>
        <w:spacing w:after="187" w:line="240" w:lineRule="auto"/>
        <w:ind w:right="0" w:firstLine="708"/>
        <w:rPr>
          <w:sz w:val="24"/>
          <w:szCs w:val="24"/>
        </w:rPr>
      </w:pPr>
      <w:r w:rsidRPr="00E97DBA">
        <w:rPr>
          <w:sz w:val="24"/>
          <w:szCs w:val="24"/>
        </w:rPr>
        <w:t xml:space="preserve">Осуществляет контроль за техническим состоянием системы летнего водопровода, резервуаров для хранения воды в летний период, резервуара для хранения воды в зимний период. Контролирует работу скважинных насосов. Производит ремонт системы летнего водопровода. Подготавливает и вводит в эксплуатацию </w:t>
      </w:r>
      <w:r w:rsidR="00E97DBA" w:rsidRPr="00E97DBA">
        <w:rPr>
          <w:sz w:val="24"/>
          <w:szCs w:val="24"/>
        </w:rPr>
        <w:t>на летний период и производит консервацию на зимний период систему летнего водопровода.</w:t>
      </w:r>
    </w:p>
    <w:p w:rsidR="002259DF" w:rsidRDefault="000B03E5" w:rsidP="00A82167">
      <w:pPr>
        <w:spacing w:line="240" w:lineRule="auto"/>
        <w:ind w:right="0" w:firstLine="708"/>
        <w:jc w:val="left"/>
        <w:rPr>
          <w:sz w:val="24"/>
          <w:szCs w:val="24"/>
        </w:rPr>
      </w:pPr>
      <w:r>
        <w:rPr>
          <w:sz w:val="24"/>
          <w:szCs w:val="24"/>
        </w:rPr>
        <w:t>Для</w:t>
      </w:r>
      <w:r w:rsidR="00440393">
        <w:rPr>
          <w:sz w:val="24"/>
          <w:szCs w:val="24"/>
        </w:rPr>
        <w:t xml:space="preserve"> оплаты труда по заключенным договорам с работниками СНТ </w:t>
      </w:r>
      <w:r>
        <w:rPr>
          <w:sz w:val="24"/>
          <w:szCs w:val="24"/>
        </w:rPr>
        <w:t xml:space="preserve">за период  </w:t>
      </w:r>
      <w:r w:rsidRPr="00FB236E">
        <w:rPr>
          <w:sz w:val="24"/>
          <w:szCs w:val="24"/>
        </w:rPr>
        <w:t xml:space="preserve"> с </w:t>
      </w:r>
      <w:r w:rsidR="00A82167">
        <w:rPr>
          <w:sz w:val="24"/>
          <w:szCs w:val="24"/>
        </w:rPr>
        <w:t>«01» января 2025 г. по «31» декабря 2025</w:t>
      </w:r>
      <w:r>
        <w:rPr>
          <w:sz w:val="24"/>
          <w:szCs w:val="24"/>
        </w:rPr>
        <w:t xml:space="preserve"> г.  </w:t>
      </w:r>
      <w:r w:rsidR="00440393">
        <w:rPr>
          <w:sz w:val="24"/>
          <w:szCs w:val="24"/>
        </w:rPr>
        <w:t>была утверждена Общим собранием</w:t>
      </w:r>
      <w:r w:rsidR="00543144">
        <w:rPr>
          <w:sz w:val="24"/>
          <w:szCs w:val="24"/>
        </w:rPr>
        <w:t xml:space="preserve"> от 15.09.2024</w:t>
      </w:r>
      <w:r w:rsidR="001B5BCF">
        <w:rPr>
          <w:sz w:val="24"/>
          <w:szCs w:val="24"/>
        </w:rPr>
        <w:t xml:space="preserve"> г.</w:t>
      </w:r>
      <w:r w:rsidR="005B7786">
        <w:rPr>
          <w:sz w:val="24"/>
          <w:szCs w:val="24"/>
        </w:rPr>
        <w:t xml:space="preserve"> с </w:t>
      </w:r>
      <w:r w:rsidR="00440393">
        <w:rPr>
          <w:sz w:val="24"/>
          <w:szCs w:val="24"/>
        </w:rPr>
        <w:t xml:space="preserve"> </w:t>
      </w:r>
      <w:r w:rsidR="00440393" w:rsidRPr="00FB236E">
        <w:rPr>
          <w:sz w:val="24"/>
          <w:szCs w:val="24"/>
        </w:rPr>
        <w:t>учетом налогов и взносов</w:t>
      </w:r>
      <w:r w:rsidR="005B7786">
        <w:rPr>
          <w:sz w:val="24"/>
          <w:szCs w:val="24"/>
        </w:rPr>
        <w:t xml:space="preserve"> сумма</w:t>
      </w:r>
      <w:r w:rsidR="00440393" w:rsidRPr="00FB236E">
        <w:rPr>
          <w:sz w:val="24"/>
          <w:szCs w:val="24"/>
        </w:rPr>
        <w:t xml:space="preserve"> </w:t>
      </w:r>
      <w:r w:rsidR="00440393">
        <w:rPr>
          <w:sz w:val="24"/>
          <w:szCs w:val="24"/>
        </w:rPr>
        <w:t xml:space="preserve">– </w:t>
      </w:r>
      <w:r w:rsidR="00A82167">
        <w:rPr>
          <w:sz w:val="24"/>
          <w:szCs w:val="24"/>
        </w:rPr>
        <w:t xml:space="preserve">1 508 665 </w:t>
      </w:r>
      <w:r w:rsidR="00440393" w:rsidRPr="002259DF">
        <w:rPr>
          <w:sz w:val="24"/>
          <w:szCs w:val="24"/>
        </w:rPr>
        <w:t>руб.</w:t>
      </w:r>
      <w:r w:rsidR="008C3C6E">
        <w:rPr>
          <w:sz w:val="24"/>
          <w:szCs w:val="24"/>
        </w:rPr>
        <w:t xml:space="preserve"> </w:t>
      </w:r>
      <w:r w:rsidR="00A82167">
        <w:rPr>
          <w:sz w:val="24"/>
          <w:szCs w:val="24"/>
        </w:rPr>
        <w:t xml:space="preserve">                                                          П</w:t>
      </w:r>
      <w:r w:rsidR="0068294A">
        <w:rPr>
          <w:sz w:val="24"/>
          <w:szCs w:val="24"/>
        </w:rPr>
        <w:t>ланируемые затраты на оплату труда</w:t>
      </w:r>
      <w:r w:rsidR="0029747E">
        <w:rPr>
          <w:sz w:val="24"/>
          <w:szCs w:val="24"/>
        </w:rPr>
        <w:t xml:space="preserve"> по заключенным договорам с работниками С</w:t>
      </w:r>
      <w:r w:rsidR="0047415C">
        <w:rPr>
          <w:sz w:val="24"/>
          <w:szCs w:val="24"/>
        </w:rPr>
        <w:t xml:space="preserve">НТ, </w:t>
      </w:r>
      <w:r w:rsidR="0029747E">
        <w:rPr>
          <w:sz w:val="24"/>
          <w:szCs w:val="24"/>
        </w:rPr>
        <w:t>для утвержде</w:t>
      </w:r>
      <w:r w:rsidR="00A82167">
        <w:rPr>
          <w:sz w:val="24"/>
          <w:szCs w:val="24"/>
        </w:rPr>
        <w:t>ния на период с «01» января 2026 г. по «31» декабря 2026</w:t>
      </w:r>
      <w:r w:rsidR="0029747E">
        <w:rPr>
          <w:sz w:val="24"/>
          <w:szCs w:val="24"/>
        </w:rPr>
        <w:t xml:space="preserve"> г., с учетом налогов и взносов - </w:t>
      </w:r>
      <w:r w:rsidR="0029747E">
        <w:rPr>
          <w:b/>
          <w:sz w:val="24"/>
          <w:szCs w:val="24"/>
        </w:rPr>
        <w:t>1 508</w:t>
      </w:r>
      <w:r w:rsidR="00A82167">
        <w:rPr>
          <w:b/>
          <w:sz w:val="24"/>
          <w:szCs w:val="24"/>
        </w:rPr>
        <w:t> </w:t>
      </w:r>
      <w:r w:rsidR="0029747E">
        <w:rPr>
          <w:b/>
          <w:sz w:val="24"/>
          <w:szCs w:val="24"/>
        </w:rPr>
        <w:t>665</w:t>
      </w:r>
      <w:r w:rsidR="00A82167">
        <w:rPr>
          <w:b/>
          <w:sz w:val="24"/>
          <w:szCs w:val="24"/>
        </w:rPr>
        <w:t xml:space="preserve"> </w:t>
      </w:r>
      <w:r w:rsidR="0029747E">
        <w:rPr>
          <w:b/>
          <w:sz w:val="24"/>
          <w:szCs w:val="24"/>
        </w:rPr>
        <w:t>руб.</w:t>
      </w:r>
    </w:p>
    <w:tbl>
      <w:tblPr>
        <w:tblW w:w="966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60"/>
        <w:gridCol w:w="1805"/>
        <w:gridCol w:w="1265"/>
        <w:gridCol w:w="1279"/>
        <w:gridCol w:w="1159"/>
      </w:tblGrid>
      <w:tr w:rsidR="00E97DBA" w:rsidTr="0029747E">
        <w:trPr>
          <w:trHeight w:val="30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E97DBA" w:rsidRPr="009331AF" w:rsidRDefault="00E97DBA" w:rsidP="00AC35A8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E97DBA" w:rsidRDefault="00E97DBA" w:rsidP="00AC35A8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rPr>
                <w:rFonts w:ascii="Calibri" w:eastAsiaTheme="minorEastAsia" w:hAnsi="Calibri" w:cs="Calibri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E97DBA" w:rsidRDefault="00E97DBA" w:rsidP="00AC35A8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rPr>
                <w:rFonts w:ascii="Calibri" w:eastAsiaTheme="minorEastAsia" w:hAnsi="Calibri" w:cs="Calibri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E97DBA" w:rsidRDefault="00E97DBA" w:rsidP="00AC35A8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rPr>
                <w:rFonts w:ascii="Calibri" w:eastAsiaTheme="minorEastAsia" w:hAnsi="Calibri" w:cs="Calibri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97DBA" w:rsidRDefault="00E97DBA" w:rsidP="00AC35A8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rPr>
                <w:rFonts w:ascii="Calibri" w:eastAsiaTheme="minorEastAsia" w:hAnsi="Calibri" w:cs="Calibri"/>
                <w:sz w:val="24"/>
                <w:szCs w:val="24"/>
              </w:rPr>
            </w:pPr>
          </w:p>
        </w:tc>
      </w:tr>
    </w:tbl>
    <w:p w:rsidR="00E71C5F" w:rsidRDefault="00347793" w:rsidP="00D5432C">
      <w:pPr>
        <w:pStyle w:val="a7"/>
        <w:numPr>
          <w:ilvl w:val="0"/>
          <w:numId w:val="6"/>
        </w:numPr>
        <w:spacing w:after="0" w:line="240" w:lineRule="auto"/>
        <w:ind w:righ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Налог на земли</w:t>
      </w:r>
      <w:r w:rsidR="00E71C5F">
        <w:rPr>
          <w:b/>
          <w:sz w:val="24"/>
          <w:szCs w:val="24"/>
        </w:rPr>
        <w:t xml:space="preserve"> общего пользования.</w:t>
      </w:r>
    </w:p>
    <w:p w:rsidR="00602199" w:rsidRPr="00E71C5F" w:rsidRDefault="00127A78" w:rsidP="007D56E1">
      <w:pPr>
        <w:spacing w:line="240" w:lineRule="auto"/>
        <w:ind w:right="0" w:firstLine="708"/>
        <w:rPr>
          <w:sz w:val="24"/>
          <w:szCs w:val="24"/>
        </w:rPr>
      </w:pPr>
      <w:r>
        <w:rPr>
          <w:sz w:val="24"/>
          <w:szCs w:val="24"/>
        </w:rPr>
        <w:t>СНТ</w:t>
      </w:r>
      <w:r w:rsidR="00E71C5F" w:rsidRPr="00E71C5F">
        <w:rPr>
          <w:sz w:val="24"/>
          <w:szCs w:val="24"/>
        </w:rPr>
        <w:t xml:space="preserve"> на праве собственности при</w:t>
      </w:r>
      <w:r w:rsidR="00E71C5F">
        <w:rPr>
          <w:sz w:val="24"/>
          <w:szCs w:val="24"/>
        </w:rPr>
        <w:t>надлежат земли общего пользования площадью 400 м2</w:t>
      </w:r>
      <w:r w:rsidR="00E71C5F" w:rsidRPr="00E71C5F">
        <w:rPr>
          <w:sz w:val="24"/>
          <w:szCs w:val="24"/>
        </w:rPr>
        <w:t xml:space="preserve">. В связи с этим существует обязанность уплаты налогов. </w:t>
      </w:r>
      <w:r>
        <w:rPr>
          <w:sz w:val="24"/>
          <w:szCs w:val="24"/>
        </w:rPr>
        <w:t xml:space="preserve">Для оплаты земельного налога за период  </w:t>
      </w:r>
      <w:r w:rsidRPr="00FB236E">
        <w:rPr>
          <w:sz w:val="24"/>
          <w:szCs w:val="24"/>
        </w:rPr>
        <w:t xml:space="preserve"> с </w:t>
      </w:r>
      <w:r w:rsidR="00A82167">
        <w:rPr>
          <w:sz w:val="24"/>
          <w:szCs w:val="24"/>
        </w:rPr>
        <w:t>«01» января 2025 г. по «31» декабря 2025</w:t>
      </w:r>
      <w:r>
        <w:rPr>
          <w:sz w:val="24"/>
          <w:szCs w:val="24"/>
        </w:rPr>
        <w:t xml:space="preserve"> г.  была утверждена Общим собранием</w:t>
      </w:r>
      <w:r w:rsidR="00543144">
        <w:rPr>
          <w:sz w:val="24"/>
          <w:szCs w:val="24"/>
        </w:rPr>
        <w:t xml:space="preserve"> от 15.09.2024</w:t>
      </w:r>
      <w:r w:rsidR="001B5BCF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сумма 330 руб. </w:t>
      </w:r>
    </w:p>
    <w:p w:rsidR="00941604" w:rsidRDefault="00103E37" w:rsidP="007D56E1">
      <w:pPr>
        <w:pStyle w:val="a7"/>
        <w:spacing w:after="187" w:line="240" w:lineRule="auto"/>
        <w:ind w:left="0" w:right="0" w:firstLine="708"/>
        <w:rPr>
          <w:b/>
          <w:sz w:val="24"/>
          <w:szCs w:val="24"/>
        </w:rPr>
      </w:pPr>
      <w:r>
        <w:rPr>
          <w:sz w:val="24"/>
          <w:szCs w:val="24"/>
        </w:rPr>
        <w:t>Предлагаемая с</w:t>
      </w:r>
      <w:r w:rsidR="00E71C5F" w:rsidRPr="00E71C5F">
        <w:rPr>
          <w:sz w:val="24"/>
          <w:szCs w:val="24"/>
        </w:rPr>
        <w:t>умма</w:t>
      </w:r>
      <w:r w:rsidR="004C48EB">
        <w:rPr>
          <w:sz w:val="24"/>
          <w:szCs w:val="24"/>
        </w:rPr>
        <w:t xml:space="preserve"> оплаты </w:t>
      </w:r>
      <w:r w:rsidR="00602199">
        <w:rPr>
          <w:sz w:val="24"/>
          <w:szCs w:val="24"/>
        </w:rPr>
        <w:t>налога на земли общего пользования</w:t>
      </w:r>
      <w:r w:rsidR="004C48EB">
        <w:rPr>
          <w:sz w:val="24"/>
          <w:szCs w:val="24"/>
        </w:rPr>
        <w:t xml:space="preserve"> </w:t>
      </w:r>
      <w:r w:rsidR="00543144">
        <w:rPr>
          <w:sz w:val="24"/>
          <w:szCs w:val="24"/>
        </w:rPr>
        <w:t>за период с «01» января 2026 г. по «31» декабря 2026</w:t>
      </w:r>
      <w:r w:rsidR="001E6CBE">
        <w:rPr>
          <w:sz w:val="24"/>
          <w:szCs w:val="24"/>
        </w:rPr>
        <w:t xml:space="preserve"> г.</w:t>
      </w:r>
      <w:r w:rsidR="00602199">
        <w:rPr>
          <w:sz w:val="24"/>
          <w:szCs w:val="24"/>
        </w:rPr>
        <w:t xml:space="preserve"> составляет </w:t>
      </w:r>
      <w:r w:rsidR="00602199" w:rsidRPr="001E7D16">
        <w:rPr>
          <w:b/>
          <w:sz w:val="24"/>
          <w:szCs w:val="24"/>
        </w:rPr>
        <w:t>330</w:t>
      </w:r>
      <w:r w:rsidR="00E71C5F" w:rsidRPr="001E7D16">
        <w:rPr>
          <w:b/>
          <w:sz w:val="24"/>
          <w:szCs w:val="24"/>
        </w:rPr>
        <w:t xml:space="preserve"> руб</w:t>
      </w:r>
      <w:r w:rsidR="001E7D16" w:rsidRPr="001E7D16">
        <w:rPr>
          <w:b/>
          <w:sz w:val="24"/>
          <w:szCs w:val="24"/>
        </w:rPr>
        <w:t>.</w:t>
      </w:r>
    </w:p>
    <w:p w:rsidR="00602199" w:rsidRDefault="00602199" w:rsidP="00D5432C">
      <w:pPr>
        <w:pStyle w:val="a7"/>
        <w:numPr>
          <w:ilvl w:val="0"/>
          <w:numId w:val="6"/>
        </w:numPr>
        <w:spacing w:after="0" w:line="240" w:lineRule="auto"/>
        <w:ind w:right="0"/>
        <w:jc w:val="center"/>
        <w:rPr>
          <w:b/>
          <w:sz w:val="24"/>
          <w:szCs w:val="24"/>
        </w:rPr>
      </w:pPr>
      <w:r w:rsidRPr="00602199">
        <w:rPr>
          <w:b/>
          <w:sz w:val="24"/>
          <w:szCs w:val="24"/>
        </w:rPr>
        <w:t>Бухгалтерские услуги</w:t>
      </w:r>
      <w:r>
        <w:rPr>
          <w:b/>
          <w:sz w:val="24"/>
          <w:szCs w:val="24"/>
        </w:rPr>
        <w:t>.</w:t>
      </w:r>
    </w:p>
    <w:p w:rsidR="00AF3DBA" w:rsidRDefault="00AF3DBA" w:rsidP="007D56E1">
      <w:pPr>
        <w:spacing w:after="26" w:line="240" w:lineRule="auto"/>
        <w:ind w:left="-15" w:right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02199">
        <w:rPr>
          <w:sz w:val="24"/>
          <w:szCs w:val="24"/>
        </w:rPr>
        <w:t>СНТ заключило договор на оказание бу</w:t>
      </w:r>
      <w:r w:rsidR="001E6CBE">
        <w:rPr>
          <w:sz w:val="24"/>
          <w:szCs w:val="24"/>
        </w:rPr>
        <w:t>хгалтерских услуг с ООО «ЮристЪ</w:t>
      </w:r>
      <w:r w:rsidR="00D93B1B">
        <w:rPr>
          <w:sz w:val="24"/>
          <w:szCs w:val="24"/>
        </w:rPr>
        <w:t>-С</w:t>
      </w:r>
      <w:r w:rsidR="00602199">
        <w:rPr>
          <w:sz w:val="24"/>
          <w:szCs w:val="24"/>
        </w:rPr>
        <w:t xml:space="preserve">ервис». </w:t>
      </w:r>
      <w:r w:rsidR="001E6CBE">
        <w:rPr>
          <w:sz w:val="24"/>
          <w:szCs w:val="24"/>
        </w:rPr>
        <w:t>ООО «ЮристЪ</w:t>
      </w:r>
      <w:r w:rsidR="00D93B1B">
        <w:rPr>
          <w:sz w:val="24"/>
          <w:szCs w:val="24"/>
        </w:rPr>
        <w:t>-С</w:t>
      </w:r>
      <w:r w:rsidR="00602199">
        <w:rPr>
          <w:sz w:val="24"/>
          <w:szCs w:val="24"/>
        </w:rPr>
        <w:t xml:space="preserve">ервис» осуществляет </w:t>
      </w:r>
      <w:r w:rsidR="003B0400" w:rsidRPr="00FB236E">
        <w:rPr>
          <w:sz w:val="24"/>
          <w:szCs w:val="24"/>
        </w:rPr>
        <w:t>составление первичной документации, формирование платежны</w:t>
      </w:r>
      <w:r>
        <w:rPr>
          <w:sz w:val="24"/>
          <w:szCs w:val="24"/>
        </w:rPr>
        <w:t>х документов</w:t>
      </w:r>
      <w:r w:rsidR="003E4D06">
        <w:rPr>
          <w:sz w:val="24"/>
          <w:szCs w:val="24"/>
        </w:rPr>
        <w:t xml:space="preserve"> от собственников (правообладателей) земельных участков</w:t>
      </w:r>
      <w:r>
        <w:rPr>
          <w:sz w:val="24"/>
          <w:szCs w:val="24"/>
        </w:rPr>
        <w:t>, обработку</w:t>
      </w:r>
      <w:r w:rsidR="003B0400" w:rsidRPr="00FB236E">
        <w:rPr>
          <w:sz w:val="24"/>
          <w:szCs w:val="24"/>
        </w:rPr>
        <w:t xml:space="preserve"> поступающих документов от контрагентов, которые ок</w:t>
      </w:r>
      <w:r w:rsidR="00C33479">
        <w:rPr>
          <w:sz w:val="24"/>
          <w:szCs w:val="24"/>
        </w:rPr>
        <w:t>азывают услуги, поставляют матер</w:t>
      </w:r>
      <w:r w:rsidR="003B0400" w:rsidRPr="00FB236E">
        <w:rPr>
          <w:sz w:val="24"/>
          <w:szCs w:val="24"/>
        </w:rPr>
        <w:t>иалы или товары, контроль расходования денежных средств в соответствии со статьями утвержденной приходно-расходной сметы, своевременный расчет с контрагентами, соблюдение сроков уплаты налогов и страховых взносов, составление бухгалтерской отчетности и сдача ее в контролирующ</w:t>
      </w:r>
      <w:r w:rsidR="004C3EA9">
        <w:rPr>
          <w:sz w:val="24"/>
          <w:szCs w:val="24"/>
        </w:rPr>
        <w:t>ие органы (ИФНС</w:t>
      </w:r>
      <w:r>
        <w:rPr>
          <w:sz w:val="24"/>
          <w:szCs w:val="24"/>
        </w:rPr>
        <w:t>, ФСС</w:t>
      </w:r>
      <w:r w:rsidR="003B0400" w:rsidRPr="00FB236E">
        <w:rPr>
          <w:sz w:val="24"/>
          <w:szCs w:val="24"/>
        </w:rPr>
        <w:t>) в установленные законодательством сроки, регулярное взаимодействие с этими органами и отправка ответов на</w:t>
      </w:r>
      <w:r>
        <w:rPr>
          <w:sz w:val="24"/>
          <w:szCs w:val="24"/>
        </w:rPr>
        <w:t xml:space="preserve"> поступающие от них запросы, подготовку документов для</w:t>
      </w:r>
      <w:r w:rsidR="003B0400" w:rsidRPr="00FB236E">
        <w:rPr>
          <w:sz w:val="24"/>
          <w:szCs w:val="24"/>
        </w:rPr>
        <w:t xml:space="preserve"> ревизионной комиссии</w:t>
      </w:r>
      <w:r w:rsidR="003E4D06">
        <w:rPr>
          <w:sz w:val="24"/>
          <w:szCs w:val="24"/>
        </w:rPr>
        <w:t xml:space="preserve"> СНТ</w:t>
      </w:r>
      <w:r w:rsidR="008C2E43">
        <w:rPr>
          <w:sz w:val="24"/>
          <w:szCs w:val="24"/>
        </w:rPr>
        <w:t>, отчета</w:t>
      </w:r>
      <w:r w:rsidR="003B0400" w:rsidRPr="00FB236E">
        <w:rPr>
          <w:sz w:val="24"/>
          <w:szCs w:val="24"/>
        </w:rPr>
        <w:t xml:space="preserve"> председателя</w:t>
      </w:r>
      <w:r w:rsidR="003318F5">
        <w:rPr>
          <w:sz w:val="24"/>
          <w:szCs w:val="24"/>
        </w:rPr>
        <w:t xml:space="preserve"> Товарищества</w:t>
      </w:r>
      <w:r w:rsidR="005B778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Общем</w:t>
      </w:r>
      <w:r w:rsidR="005B7786">
        <w:rPr>
          <w:sz w:val="24"/>
          <w:szCs w:val="24"/>
        </w:rPr>
        <w:t>у собранию</w:t>
      </w:r>
      <w:r>
        <w:rPr>
          <w:sz w:val="24"/>
          <w:szCs w:val="24"/>
        </w:rPr>
        <w:t>.</w:t>
      </w:r>
      <w:r w:rsidR="009030FF">
        <w:rPr>
          <w:sz w:val="24"/>
          <w:szCs w:val="24"/>
        </w:rPr>
        <w:t xml:space="preserve"> </w:t>
      </w:r>
      <w:r w:rsidR="005B7786">
        <w:rPr>
          <w:sz w:val="24"/>
          <w:szCs w:val="24"/>
        </w:rPr>
        <w:t xml:space="preserve">Для </w:t>
      </w:r>
      <w:r w:rsidR="008C2E43">
        <w:rPr>
          <w:sz w:val="24"/>
          <w:szCs w:val="24"/>
        </w:rPr>
        <w:t>оплаты бухгалтерских</w:t>
      </w:r>
      <w:r w:rsidR="009030FF">
        <w:rPr>
          <w:sz w:val="24"/>
          <w:szCs w:val="24"/>
        </w:rPr>
        <w:t xml:space="preserve"> услу</w:t>
      </w:r>
      <w:r w:rsidR="004C3EA9">
        <w:rPr>
          <w:sz w:val="24"/>
          <w:szCs w:val="24"/>
        </w:rPr>
        <w:t>г за пер</w:t>
      </w:r>
      <w:r w:rsidR="003318F5">
        <w:rPr>
          <w:sz w:val="24"/>
          <w:szCs w:val="24"/>
        </w:rPr>
        <w:t xml:space="preserve">иод с </w:t>
      </w:r>
      <w:r w:rsidR="003318F5">
        <w:rPr>
          <w:sz w:val="24"/>
          <w:szCs w:val="24"/>
        </w:rPr>
        <w:lastRenderedPageBreak/>
        <w:t>«01» января 2025</w:t>
      </w:r>
      <w:r w:rsidR="008C2E43">
        <w:rPr>
          <w:sz w:val="24"/>
          <w:szCs w:val="24"/>
        </w:rPr>
        <w:t xml:space="preserve"> г. </w:t>
      </w:r>
      <w:r w:rsidR="003318F5">
        <w:rPr>
          <w:sz w:val="24"/>
          <w:szCs w:val="24"/>
        </w:rPr>
        <w:t>по «31» декабря 2025</w:t>
      </w:r>
      <w:r w:rsidR="008C2E43">
        <w:rPr>
          <w:sz w:val="24"/>
          <w:szCs w:val="24"/>
        </w:rPr>
        <w:t xml:space="preserve"> г. была </w:t>
      </w:r>
      <w:r w:rsidR="009030FF">
        <w:rPr>
          <w:sz w:val="24"/>
          <w:szCs w:val="24"/>
        </w:rPr>
        <w:t>утвержде</w:t>
      </w:r>
      <w:r w:rsidR="008C2E43">
        <w:rPr>
          <w:sz w:val="24"/>
          <w:szCs w:val="24"/>
        </w:rPr>
        <w:t>на решением Общего собрания</w:t>
      </w:r>
      <w:r w:rsidR="00767412">
        <w:rPr>
          <w:sz w:val="24"/>
          <w:szCs w:val="24"/>
        </w:rPr>
        <w:t xml:space="preserve"> о</w:t>
      </w:r>
      <w:r w:rsidR="003318F5">
        <w:rPr>
          <w:sz w:val="24"/>
          <w:szCs w:val="24"/>
        </w:rPr>
        <w:t>т 15.09.2024</w:t>
      </w:r>
      <w:r w:rsidR="00594AD3">
        <w:rPr>
          <w:sz w:val="24"/>
          <w:szCs w:val="24"/>
        </w:rPr>
        <w:t xml:space="preserve"> г.</w:t>
      </w:r>
      <w:r w:rsidR="005B7786">
        <w:rPr>
          <w:sz w:val="24"/>
          <w:szCs w:val="24"/>
        </w:rPr>
        <w:t xml:space="preserve"> сумма</w:t>
      </w:r>
      <w:r w:rsidR="003318F5">
        <w:rPr>
          <w:sz w:val="24"/>
          <w:szCs w:val="24"/>
        </w:rPr>
        <w:t xml:space="preserve"> 360 000</w:t>
      </w:r>
      <w:r w:rsidR="009030FF">
        <w:rPr>
          <w:sz w:val="24"/>
          <w:szCs w:val="24"/>
        </w:rPr>
        <w:t>руб</w:t>
      </w:r>
      <w:r w:rsidR="008C2E43">
        <w:rPr>
          <w:sz w:val="24"/>
          <w:szCs w:val="24"/>
        </w:rPr>
        <w:t xml:space="preserve"> </w:t>
      </w:r>
    </w:p>
    <w:p w:rsidR="001E7D16" w:rsidRDefault="00AF3DBA" w:rsidP="004F44F4">
      <w:pPr>
        <w:pStyle w:val="a7"/>
        <w:spacing w:after="187" w:line="240" w:lineRule="auto"/>
        <w:ind w:left="0" w:right="0" w:firstLine="683"/>
        <w:rPr>
          <w:sz w:val="24"/>
          <w:szCs w:val="24"/>
        </w:rPr>
      </w:pPr>
      <w:r>
        <w:rPr>
          <w:sz w:val="24"/>
          <w:szCs w:val="24"/>
        </w:rPr>
        <w:t xml:space="preserve">Ежемесячная сумма оплаты за </w:t>
      </w:r>
      <w:r w:rsidR="001E7D16">
        <w:rPr>
          <w:sz w:val="24"/>
          <w:szCs w:val="24"/>
        </w:rPr>
        <w:t>бухгалтерские услуги</w:t>
      </w:r>
      <w:r w:rsidR="000E21E0">
        <w:rPr>
          <w:sz w:val="24"/>
          <w:szCs w:val="24"/>
        </w:rPr>
        <w:t xml:space="preserve"> с «01» января 2025</w:t>
      </w:r>
      <w:r w:rsidR="00767412">
        <w:rPr>
          <w:sz w:val="24"/>
          <w:szCs w:val="24"/>
        </w:rPr>
        <w:t xml:space="preserve"> г.</w:t>
      </w:r>
      <w:r w:rsidR="000E21E0">
        <w:rPr>
          <w:sz w:val="24"/>
          <w:szCs w:val="24"/>
        </w:rPr>
        <w:t xml:space="preserve"> составляет 30</w:t>
      </w:r>
      <w:r w:rsidR="001E7D16">
        <w:rPr>
          <w:sz w:val="24"/>
          <w:szCs w:val="24"/>
        </w:rPr>
        <w:t> 000руб.</w:t>
      </w:r>
      <w:r w:rsidR="00767412">
        <w:rPr>
          <w:sz w:val="24"/>
          <w:szCs w:val="24"/>
        </w:rPr>
        <w:t xml:space="preserve"> в 1 месяц.</w:t>
      </w:r>
    </w:p>
    <w:p w:rsidR="001E7D16" w:rsidRPr="001E7D16" w:rsidRDefault="000E21E0" w:rsidP="004F44F4">
      <w:pPr>
        <w:pStyle w:val="a7"/>
        <w:spacing w:after="187" w:line="240" w:lineRule="auto"/>
        <w:ind w:left="0" w:right="0" w:firstLine="683"/>
        <w:rPr>
          <w:b/>
          <w:sz w:val="24"/>
          <w:szCs w:val="24"/>
        </w:rPr>
      </w:pPr>
      <w:r>
        <w:rPr>
          <w:sz w:val="24"/>
          <w:szCs w:val="24"/>
        </w:rPr>
        <w:t>Планируемая</w:t>
      </w:r>
      <w:r w:rsidR="00103E37">
        <w:rPr>
          <w:sz w:val="24"/>
          <w:szCs w:val="24"/>
        </w:rPr>
        <w:t xml:space="preserve"> с</w:t>
      </w:r>
      <w:r w:rsidR="001E7D16">
        <w:rPr>
          <w:sz w:val="24"/>
          <w:szCs w:val="24"/>
        </w:rPr>
        <w:t>умма опла</w:t>
      </w:r>
      <w:r w:rsidR="004C3EA9">
        <w:rPr>
          <w:sz w:val="24"/>
          <w:szCs w:val="24"/>
        </w:rPr>
        <w:t xml:space="preserve">ты за бухгалтерские услуги  </w:t>
      </w:r>
      <w:r w:rsidR="004C3EA9" w:rsidRPr="004C3EA9">
        <w:rPr>
          <w:sz w:val="24"/>
          <w:szCs w:val="24"/>
        </w:rPr>
        <w:t xml:space="preserve"> </w:t>
      </w:r>
      <w:r w:rsidR="003318F5">
        <w:rPr>
          <w:sz w:val="24"/>
          <w:szCs w:val="24"/>
        </w:rPr>
        <w:t>за период с «01» января 2026 г. по «31» декабря 2026</w:t>
      </w:r>
      <w:r w:rsidR="004C3EA9">
        <w:rPr>
          <w:sz w:val="24"/>
          <w:szCs w:val="24"/>
        </w:rPr>
        <w:t xml:space="preserve"> г. с</w:t>
      </w:r>
      <w:r>
        <w:rPr>
          <w:sz w:val="24"/>
          <w:szCs w:val="24"/>
        </w:rPr>
        <w:t>оставляет 30</w:t>
      </w:r>
      <w:r w:rsidR="001E7D16">
        <w:rPr>
          <w:sz w:val="24"/>
          <w:szCs w:val="24"/>
        </w:rPr>
        <w:t> 000</w:t>
      </w:r>
      <w:r w:rsidR="004C3EA9">
        <w:rPr>
          <w:sz w:val="24"/>
          <w:szCs w:val="24"/>
        </w:rPr>
        <w:t xml:space="preserve">руб.  * </w:t>
      </w:r>
      <w:r>
        <w:rPr>
          <w:sz w:val="24"/>
          <w:szCs w:val="24"/>
        </w:rPr>
        <w:t>12</w:t>
      </w:r>
      <w:r w:rsidR="001C63A0">
        <w:rPr>
          <w:sz w:val="24"/>
          <w:szCs w:val="24"/>
        </w:rPr>
        <w:t xml:space="preserve"> месяцев</w:t>
      </w:r>
      <w:r w:rsidR="001E7D16">
        <w:rPr>
          <w:sz w:val="24"/>
          <w:szCs w:val="24"/>
        </w:rPr>
        <w:t xml:space="preserve"> = </w:t>
      </w:r>
      <w:r>
        <w:rPr>
          <w:b/>
          <w:sz w:val="24"/>
          <w:szCs w:val="24"/>
        </w:rPr>
        <w:t>360</w:t>
      </w:r>
      <w:r w:rsidR="0047415C">
        <w:rPr>
          <w:b/>
          <w:sz w:val="24"/>
          <w:szCs w:val="24"/>
        </w:rPr>
        <w:t> 000руб.</w:t>
      </w:r>
    </w:p>
    <w:p w:rsidR="00C06BE8" w:rsidRDefault="00C06BE8" w:rsidP="007D56E1">
      <w:pPr>
        <w:pStyle w:val="a7"/>
        <w:numPr>
          <w:ilvl w:val="0"/>
          <w:numId w:val="6"/>
        </w:numPr>
        <w:spacing w:after="187" w:line="240" w:lineRule="auto"/>
        <w:ind w:righ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Союз садоводов.</w:t>
      </w:r>
    </w:p>
    <w:p w:rsidR="00C06BE8" w:rsidRDefault="00C06BE8" w:rsidP="004F44F4">
      <w:pPr>
        <w:pStyle w:val="a7"/>
        <w:spacing w:after="187" w:line="240" w:lineRule="auto"/>
        <w:ind w:left="0" w:right="0" w:firstLine="708"/>
        <w:rPr>
          <w:sz w:val="24"/>
          <w:szCs w:val="24"/>
        </w:rPr>
      </w:pPr>
      <w:r>
        <w:rPr>
          <w:sz w:val="24"/>
          <w:szCs w:val="24"/>
        </w:rPr>
        <w:t xml:space="preserve">СНТ является членом </w:t>
      </w:r>
      <w:r w:rsidR="00F039FB">
        <w:rPr>
          <w:sz w:val="24"/>
          <w:szCs w:val="24"/>
        </w:rPr>
        <w:t>Союза садоводческих объединен</w:t>
      </w:r>
      <w:r w:rsidR="00ED4615">
        <w:rPr>
          <w:sz w:val="24"/>
          <w:szCs w:val="24"/>
        </w:rPr>
        <w:t>ий</w:t>
      </w:r>
      <w:r>
        <w:rPr>
          <w:sz w:val="24"/>
          <w:szCs w:val="24"/>
        </w:rPr>
        <w:t xml:space="preserve"> граждан Иркутского района и г. Иркутска.</w:t>
      </w:r>
    </w:p>
    <w:p w:rsidR="004F44F4" w:rsidRDefault="00C06BE8" w:rsidP="007D56E1">
      <w:pPr>
        <w:pStyle w:val="a7"/>
        <w:spacing w:after="187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Союз</w:t>
      </w:r>
      <w:r w:rsidR="003E4D06">
        <w:rPr>
          <w:sz w:val="24"/>
          <w:szCs w:val="24"/>
        </w:rPr>
        <w:t xml:space="preserve"> садоводческих объединений</w:t>
      </w:r>
      <w:r>
        <w:rPr>
          <w:sz w:val="24"/>
          <w:szCs w:val="24"/>
        </w:rPr>
        <w:t xml:space="preserve"> граждан Иркутского района и г. Иркутска </w:t>
      </w:r>
      <w:r w:rsidR="009F4C74">
        <w:rPr>
          <w:sz w:val="24"/>
          <w:szCs w:val="24"/>
        </w:rPr>
        <w:t>организовывает образовательные курсы и семинары для председателей СНТ и членов Правления СНТ.</w:t>
      </w:r>
      <w:r w:rsidR="00FB7733">
        <w:rPr>
          <w:sz w:val="24"/>
          <w:szCs w:val="24"/>
        </w:rPr>
        <w:t xml:space="preserve"> Оказывает юридическую помощь Правлению СНТ, помощь в подготовке СНТ к участию в конкурсе на п</w:t>
      </w:r>
      <w:r w:rsidR="003E4D06">
        <w:rPr>
          <w:sz w:val="24"/>
          <w:szCs w:val="24"/>
        </w:rPr>
        <w:t>олучение субсидии в виде гранта, помощь в решении социальных вопросов садоводов.</w:t>
      </w:r>
      <w:r w:rsidR="00FB7733">
        <w:rPr>
          <w:sz w:val="24"/>
          <w:szCs w:val="24"/>
        </w:rPr>
        <w:t xml:space="preserve"> </w:t>
      </w:r>
      <w:r w:rsidR="005B0D1E">
        <w:rPr>
          <w:sz w:val="24"/>
          <w:szCs w:val="24"/>
        </w:rPr>
        <w:t xml:space="preserve"> </w:t>
      </w:r>
      <w:r w:rsidR="00FB7733">
        <w:rPr>
          <w:sz w:val="24"/>
          <w:szCs w:val="24"/>
        </w:rPr>
        <w:t>Участвует в организации фестивалей, ярмарок и выставок для садоводов и огородников.</w:t>
      </w:r>
      <w:r w:rsidR="003E4D06" w:rsidRPr="003E4D06">
        <w:rPr>
          <w:sz w:val="24"/>
          <w:szCs w:val="24"/>
        </w:rPr>
        <w:t xml:space="preserve"> </w:t>
      </w:r>
      <w:r w:rsidR="0047415C">
        <w:rPr>
          <w:sz w:val="24"/>
          <w:szCs w:val="24"/>
        </w:rPr>
        <w:t>Членский взнос</w:t>
      </w:r>
      <w:r w:rsidR="00767412">
        <w:rPr>
          <w:sz w:val="24"/>
          <w:szCs w:val="24"/>
        </w:rPr>
        <w:t xml:space="preserve"> в Союз</w:t>
      </w:r>
      <w:r w:rsidR="00767412" w:rsidRPr="00767412">
        <w:rPr>
          <w:sz w:val="24"/>
          <w:szCs w:val="24"/>
        </w:rPr>
        <w:t xml:space="preserve"> </w:t>
      </w:r>
      <w:r w:rsidR="00767412">
        <w:rPr>
          <w:sz w:val="24"/>
          <w:szCs w:val="24"/>
        </w:rPr>
        <w:t>садоводческих объединений граждан Иркутского района и г. Иркутска</w:t>
      </w:r>
      <w:r w:rsidR="003E4D06">
        <w:rPr>
          <w:sz w:val="24"/>
          <w:szCs w:val="24"/>
        </w:rPr>
        <w:t xml:space="preserve"> </w:t>
      </w:r>
      <w:r w:rsidR="0047415C">
        <w:rPr>
          <w:sz w:val="24"/>
          <w:szCs w:val="24"/>
        </w:rPr>
        <w:t>за 2</w:t>
      </w:r>
      <w:r w:rsidR="003318F5">
        <w:rPr>
          <w:sz w:val="24"/>
          <w:szCs w:val="24"/>
        </w:rPr>
        <w:t>025</w:t>
      </w:r>
      <w:r w:rsidR="0047415C">
        <w:rPr>
          <w:sz w:val="24"/>
          <w:szCs w:val="24"/>
        </w:rPr>
        <w:t xml:space="preserve"> год составил</w:t>
      </w:r>
      <w:r w:rsidR="00767412">
        <w:rPr>
          <w:sz w:val="24"/>
          <w:szCs w:val="24"/>
        </w:rPr>
        <w:t xml:space="preserve"> </w:t>
      </w:r>
      <w:r w:rsidR="004C3EA9">
        <w:rPr>
          <w:sz w:val="24"/>
          <w:szCs w:val="24"/>
        </w:rPr>
        <w:t>14</w:t>
      </w:r>
      <w:r w:rsidR="003318F5">
        <w:rPr>
          <w:sz w:val="24"/>
          <w:szCs w:val="24"/>
        </w:rPr>
        <w:t> </w:t>
      </w:r>
      <w:r w:rsidR="004C3EA9">
        <w:rPr>
          <w:sz w:val="24"/>
          <w:szCs w:val="24"/>
        </w:rPr>
        <w:t>940</w:t>
      </w:r>
      <w:r w:rsidR="003318F5">
        <w:rPr>
          <w:sz w:val="24"/>
          <w:szCs w:val="24"/>
        </w:rPr>
        <w:t xml:space="preserve"> </w:t>
      </w:r>
      <w:r w:rsidR="00767412">
        <w:rPr>
          <w:sz w:val="24"/>
          <w:szCs w:val="24"/>
        </w:rPr>
        <w:t>руб.</w:t>
      </w:r>
      <w:r w:rsidR="004F44F4">
        <w:rPr>
          <w:sz w:val="24"/>
          <w:szCs w:val="24"/>
        </w:rPr>
        <w:t xml:space="preserve"> </w:t>
      </w:r>
    </w:p>
    <w:p w:rsidR="003E4D06" w:rsidRDefault="000E21E0" w:rsidP="004F44F4">
      <w:pPr>
        <w:pStyle w:val="a7"/>
        <w:spacing w:after="187" w:line="240" w:lineRule="auto"/>
        <w:ind w:left="0" w:right="0" w:firstLine="708"/>
        <w:rPr>
          <w:sz w:val="24"/>
          <w:szCs w:val="24"/>
        </w:rPr>
      </w:pPr>
      <w:r>
        <w:rPr>
          <w:sz w:val="24"/>
          <w:szCs w:val="24"/>
        </w:rPr>
        <w:t>Планируемая</w:t>
      </w:r>
      <w:r w:rsidR="003E4D06">
        <w:rPr>
          <w:sz w:val="24"/>
          <w:szCs w:val="24"/>
        </w:rPr>
        <w:t xml:space="preserve"> с</w:t>
      </w:r>
      <w:r w:rsidR="003E4D06" w:rsidRPr="00E71C5F">
        <w:rPr>
          <w:sz w:val="24"/>
          <w:szCs w:val="24"/>
        </w:rPr>
        <w:t>умма</w:t>
      </w:r>
      <w:r w:rsidR="00ED4615">
        <w:rPr>
          <w:sz w:val="24"/>
          <w:szCs w:val="24"/>
        </w:rPr>
        <w:t xml:space="preserve"> членского взноса </w:t>
      </w:r>
      <w:r w:rsidR="004C3EA9">
        <w:rPr>
          <w:sz w:val="24"/>
          <w:szCs w:val="24"/>
        </w:rPr>
        <w:t>в Союз</w:t>
      </w:r>
      <w:r w:rsidR="00ED4615">
        <w:rPr>
          <w:sz w:val="24"/>
          <w:szCs w:val="24"/>
        </w:rPr>
        <w:t xml:space="preserve"> садоводческих объединений граждан </w:t>
      </w:r>
      <w:r w:rsidR="004C3EA9">
        <w:rPr>
          <w:sz w:val="24"/>
          <w:szCs w:val="24"/>
        </w:rPr>
        <w:t>Иркутского района и г. Иркутска</w:t>
      </w:r>
      <w:r w:rsidR="003E4D06" w:rsidRPr="00E71C5F">
        <w:rPr>
          <w:sz w:val="24"/>
          <w:szCs w:val="24"/>
        </w:rPr>
        <w:t xml:space="preserve"> для утвержд</w:t>
      </w:r>
      <w:r w:rsidR="003E4D06">
        <w:rPr>
          <w:sz w:val="24"/>
          <w:szCs w:val="24"/>
        </w:rPr>
        <w:t xml:space="preserve">ения за </w:t>
      </w:r>
      <w:r w:rsidR="003318F5">
        <w:rPr>
          <w:sz w:val="24"/>
          <w:szCs w:val="24"/>
        </w:rPr>
        <w:t>2026</w:t>
      </w:r>
      <w:r w:rsidR="0047415C">
        <w:rPr>
          <w:sz w:val="24"/>
          <w:szCs w:val="24"/>
        </w:rPr>
        <w:t xml:space="preserve"> </w:t>
      </w:r>
      <w:r w:rsidR="003E4D06">
        <w:rPr>
          <w:sz w:val="24"/>
          <w:szCs w:val="24"/>
        </w:rPr>
        <w:t xml:space="preserve">календарный год составляет </w:t>
      </w:r>
      <w:r w:rsidR="00ED4615">
        <w:rPr>
          <w:b/>
          <w:sz w:val="24"/>
          <w:szCs w:val="24"/>
        </w:rPr>
        <w:t>14</w:t>
      </w:r>
      <w:r w:rsidR="00DC448D">
        <w:rPr>
          <w:b/>
          <w:sz w:val="24"/>
          <w:szCs w:val="24"/>
        </w:rPr>
        <w:t> </w:t>
      </w:r>
      <w:r w:rsidR="00ED4615">
        <w:rPr>
          <w:b/>
          <w:sz w:val="24"/>
          <w:szCs w:val="24"/>
        </w:rPr>
        <w:t>940</w:t>
      </w:r>
      <w:r w:rsidR="003E4D06" w:rsidRPr="001E7D16">
        <w:rPr>
          <w:b/>
          <w:sz w:val="24"/>
          <w:szCs w:val="24"/>
        </w:rPr>
        <w:t>руб.</w:t>
      </w:r>
    </w:p>
    <w:p w:rsidR="001C63A0" w:rsidRPr="00941604" w:rsidRDefault="001C63A0" w:rsidP="00D5432C">
      <w:pPr>
        <w:pStyle w:val="a7"/>
        <w:numPr>
          <w:ilvl w:val="0"/>
          <w:numId w:val="6"/>
        </w:numPr>
        <w:spacing w:after="0" w:line="240" w:lineRule="auto"/>
        <w:ind w:righ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Электроэнергия</w:t>
      </w:r>
      <w:r w:rsidR="005B344B">
        <w:rPr>
          <w:b/>
          <w:sz w:val="24"/>
          <w:szCs w:val="24"/>
        </w:rPr>
        <w:t xml:space="preserve"> для содержания</w:t>
      </w:r>
      <w:r w:rsidR="00EE5E25">
        <w:rPr>
          <w:b/>
          <w:sz w:val="24"/>
          <w:szCs w:val="24"/>
        </w:rPr>
        <w:t xml:space="preserve"> мест </w:t>
      </w:r>
      <w:r>
        <w:rPr>
          <w:b/>
          <w:sz w:val="24"/>
          <w:szCs w:val="24"/>
        </w:rPr>
        <w:t>общего пользования</w:t>
      </w:r>
      <w:r w:rsidR="00EE5E2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:rsidR="00AB63FC" w:rsidRDefault="00C3639D" w:rsidP="003318F5">
      <w:pPr>
        <w:spacing w:line="240" w:lineRule="auto"/>
        <w:ind w:left="-15" w:right="0"/>
        <w:rPr>
          <w:sz w:val="24"/>
          <w:szCs w:val="24"/>
        </w:rPr>
      </w:pPr>
      <w:r w:rsidRPr="00FB236E">
        <w:rPr>
          <w:sz w:val="24"/>
          <w:szCs w:val="24"/>
        </w:rPr>
        <w:t>Това</w:t>
      </w:r>
      <w:r>
        <w:rPr>
          <w:sz w:val="24"/>
          <w:szCs w:val="24"/>
        </w:rPr>
        <w:t>риществом заключен договор с ООО «Иркутскэнергосбыт»</w:t>
      </w:r>
      <w:r w:rsidRPr="00FB236E">
        <w:rPr>
          <w:sz w:val="24"/>
          <w:szCs w:val="24"/>
        </w:rPr>
        <w:t xml:space="preserve"> на поставку электроэнергии. Расход электроэнергии на общ</w:t>
      </w:r>
      <w:r>
        <w:rPr>
          <w:sz w:val="24"/>
          <w:szCs w:val="24"/>
        </w:rPr>
        <w:t xml:space="preserve">ие нужды (уличное </w:t>
      </w:r>
      <w:r w:rsidRPr="00FB236E">
        <w:rPr>
          <w:sz w:val="24"/>
          <w:szCs w:val="24"/>
        </w:rPr>
        <w:t>освещение</w:t>
      </w:r>
      <w:r>
        <w:rPr>
          <w:sz w:val="24"/>
          <w:szCs w:val="24"/>
        </w:rPr>
        <w:t>,</w:t>
      </w:r>
      <w:r w:rsidR="00E07B20">
        <w:rPr>
          <w:sz w:val="24"/>
          <w:szCs w:val="24"/>
        </w:rPr>
        <w:t xml:space="preserve"> освещение в темное время суток участка автодороги Иркутск-Голоустное</w:t>
      </w:r>
      <w:r w:rsidR="003318F5">
        <w:rPr>
          <w:sz w:val="24"/>
          <w:szCs w:val="24"/>
        </w:rPr>
        <w:t>,</w:t>
      </w:r>
      <w:r>
        <w:rPr>
          <w:sz w:val="24"/>
          <w:szCs w:val="24"/>
        </w:rPr>
        <w:t xml:space="preserve"> работа скважинных насосов, элект</w:t>
      </w:r>
      <w:r w:rsidR="006064C6">
        <w:rPr>
          <w:sz w:val="24"/>
          <w:szCs w:val="24"/>
        </w:rPr>
        <w:t>роснабжение помещений Правления,</w:t>
      </w:r>
      <w:r>
        <w:rPr>
          <w:sz w:val="24"/>
          <w:szCs w:val="24"/>
        </w:rPr>
        <w:t xml:space="preserve"> сторожа,</w:t>
      </w:r>
      <w:r w:rsidR="00255B48">
        <w:rPr>
          <w:sz w:val="24"/>
          <w:szCs w:val="24"/>
        </w:rPr>
        <w:t xml:space="preserve"> помещения</w:t>
      </w:r>
      <w:r w:rsidR="004C3EA9">
        <w:rPr>
          <w:sz w:val="24"/>
          <w:szCs w:val="24"/>
        </w:rPr>
        <w:t xml:space="preserve"> </w:t>
      </w:r>
      <w:r w:rsidR="00E07B20">
        <w:rPr>
          <w:sz w:val="24"/>
          <w:szCs w:val="24"/>
        </w:rPr>
        <w:t xml:space="preserve">для </w:t>
      </w:r>
      <w:r w:rsidR="004C3EA9">
        <w:rPr>
          <w:sz w:val="24"/>
          <w:szCs w:val="24"/>
        </w:rPr>
        <w:t>хранения воды в зимний период,</w:t>
      </w:r>
      <w:r w:rsidR="00E07B20">
        <w:rPr>
          <w:sz w:val="24"/>
          <w:szCs w:val="24"/>
        </w:rPr>
        <w:t xml:space="preserve"> обогрев горловины пожарного водоема в зимний период,</w:t>
      </w:r>
      <w:r>
        <w:rPr>
          <w:sz w:val="24"/>
          <w:szCs w:val="24"/>
        </w:rPr>
        <w:t xml:space="preserve"> автоматические в</w:t>
      </w:r>
      <w:r w:rsidR="00E07B20">
        <w:rPr>
          <w:sz w:val="24"/>
          <w:szCs w:val="24"/>
        </w:rPr>
        <w:t>орота)</w:t>
      </w:r>
      <w:r w:rsidR="003318F5">
        <w:rPr>
          <w:sz w:val="24"/>
          <w:szCs w:val="24"/>
        </w:rPr>
        <w:t>.</w:t>
      </w:r>
      <w:r w:rsidR="00E07B20">
        <w:rPr>
          <w:sz w:val="24"/>
          <w:szCs w:val="24"/>
        </w:rPr>
        <w:t xml:space="preserve"> </w:t>
      </w:r>
    </w:p>
    <w:p w:rsidR="001B5BCF" w:rsidRDefault="001B5BCF" w:rsidP="004F44F4">
      <w:pPr>
        <w:spacing w:after="26" w:line="240" w:lineRule="auto"/>
        <w:ind w:left="-15" w:right="0" w:firstLine="723"/>
        <w:rPr>
          <w:sz w:val="24"/>
          <w:szCs w:val="24"/>
        </w:rPr>
      </w:pPr>
      <w:r>
        <w:rPr>
          <w:sz w:val="24"/>
          <w:szCs w:val="24"/>
        </w:rPr>
        <w:t xml:space="preserve">Для оплаты </w:t>
      </w:r>
      <w:r w:rsidR="002A63E7">
        <w:rPr>
          <w:sz w:val="24"/>
          <w:szCs w:val="24"/>
        </w:rPr>
        <w:t>электрической энергии потребленной инфраст</w:t>
      </w:r>
      <w:r w:rsidR="0047415C">
        <w:rPr>
          <w:sz w:val="24"/>
          <w:szCs w:val="24"/>
        </w:rPr>
        <w:t>руктурой общего пользования СНТ</w:t>
      </w:r>
      <w:r w:rsidRPr="001B5BCF">
        <w:rPr>
          <w:sz w:val="24"/>
          <w:szCs w:val="24"/>
        </w:rPr>
        <w:t xml:space="preserve"> </w:t>
      </w:r>
      <w:r w:rsidR="00E779BB">
        <w:rPr>
          <w:sz w:val="24"/>
          <w:szCs w:val="24"/>
        </w:rPr>
        <w:t>за период с «01» января</w:t>
      </w:r>
      <w:r>
        <w:rPr>
          <w:sz w:val="24"/>
          <w:szCs w:val="24"/>
        </w:rPr>
        <w:t xml:space="preserve"> </w:t>
      </w:r>
      <w:r w:rsidR="00E779BB">
        <w:rPr>
          <w:sz w:val="24"/>
          <w:szCs w:val="24"/>
        </w:rPr>
        <w:t>2025 г. по «31» декабря 2025</w:t>
      </w:r>
      <w:r>
        <w:rPr>
          <w:sz w:val="24"/>
          <w:szCs w:val="24"/>
        </w:rPr>
        <w:t xml:space="preserve"> г.   была утверждена решением Общего собрания</w:t>
      </w:r>
      <w:r w:rsidR="00E779BB">
        <w:rPr>
          <w:sz w:val="24"/>
          <w:szCs w:val="24"/>
        </w:rPr>
        <w:t xml:space="preserve"> от 15.09.2024</w:t>
      </w:r>
      <w:r>
        <w:rPr>
          <w:sz w:val="24"/>
          <w:szCs w:val="24"/>
        </w:rPr>
        <w:t xml:space="preserve"> г. </w:t>
      </w:r>
      <w:r w:rsidR="002A63E7">
        <w:rPr>
          <w:sz w:val="24"/>
          <w:szCs w:val="24"/>
        </w:rPr>
        <w:t xml:space="preserve">в размере </w:t>
      </w:r>
      <w:r w:rsidR="00E779BB">
        <w:rPr>
          <w:sz w:val="24"/>
          <w:szCs w:val="24"/>
        </w:rPr>
        <w:t>56</w:t>
      </w:r>
      <w:r w:rsidR="0047415C">
        <w:rPr>
          <w:sz w:val="24"/>
          <w:szCs w:val="24"/>
        </w:rPr>
        <w:t xml:space="preserve"> 000</w:t>
      </w:r>
      <w:r>
        <w:rPr>
          <w:sz w:val="24"/>
          <w:szCs w:val="24"/>
        </w:rPr>
        <w:t xml:space="preserve">руб. </w:t>
      </w:r>
      <w:r w:rsidR="007838ED">
        <w:rPr>
          <w:sz w:val="24"/>
          <w:szCs w:val="24"/>
        </w:rPr>
        <w:t xml:space="preserve">Не смотря на увеличение тарифа на электроэнергию, предложено не увеличивать сумму на данную статью расходов, в связи с реконструкцией части светильников уличного освещения и системы обогрева в зимний период горловины пожарного водоема. </w:t>
      </w:r>
      <w:r>
        <w:rPr>
          <w:sz w:val="24"/>
          <w:szCs w:val="24"/>
        </w:rPr>
        <w:t xml:space="preserve"> </w:t>
      </w:r>
    </w:p>
    <w:p w:rsidR="00EE5E25" w:rsidRDefault="000E21E0" w:rsidP="004F44F4">
      <w:pPr>
        <w:spacing w:line="240" w:lineRule="auto"/>
        <w:ind w:left="-15" w:right="0" w:firstLine="723"/>
        <w:rPr>
          <w:b/>
          <w:sz w:val="24"/>
          <w:szCs w:val="24"/>
        </w:rPr>
      </w:pPr>
      <w:r>
        <w:rPr>
          <w:sz w:val="24"/>
          <w:szCs w:val="24"/>
        </w:rPr>
        <w:t>Планируемая</w:t>
      </w:r>
      <w:r w:rsidR="00EE5E25" w:rsidRPr="00FB236E">
        <w:rPr>
          <w:sz w:val="24"/>
          <w:szCs w:val="24"/>
        </w:rPr>
        <w:t xml:space="preserve"> сумма для утверждения за</w:t>
      </w:r>
      <w:r w:rsidR="00E779BB">
        <w:rPr>
          <w:sz w:val="24"/>
          <w:szCs w:val="24"/>
        </w:rPr>
        <w:t xml:space="preserve"> период с «01» января 2026 г. по «31» декабря 2026</w:t>
      </w:r>
      <w:r w:rsidR="00EE5E25">
        <w:rPr>
          <w:sz w:val="24"/>
          <w:szCs w:val="24"/>
        </w:rPr>
        <w:t xml:space="preserve"> г.: оплата электроэнергии мест общего пользования</w:t>
      </w:r>
      <w:r w:rsidR="00EE5E25" w:rsidRPr="00FB236E">
        <w:rPr>
          <w:sz w:val="24"/>
          <w:szCs w:val="24"/>
        </w:rPr>
        <w:t xml:space="preserve"> </w:t>
      </w:r>
      <w:r w:rsidR="00EE5E25">
        <w:rPr>
          <w:sz w:val="24"/>
          <w:szCs w:val="24"/>
        </w:rPr>
        <w:t>–</w:t>
      </w:r>
      <w:r w:rsidR="00EE5E25" w:rsidRPr="00FB236E">
        <w:rPr>
          <w:sz w:val="24"/>
          <w:szCs w:val="24"/>
        </w:rPr>
        <w:t xml:space="preserve"> </w:t>
      </w:r>
      <w:r w:rsidR="00EE5E25" w:rsidRPr="00FB236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6</w:t>
      </w:r>
      <w:r w:rsidR="00EE5E25">
        <w:rPr>
          <w:b/>
          <w:sz w:val="24"/>
          <w:szCs w:val="24"/>
        </w:rPr>
        <w:t xml:space="preserve"> 0</w:t>
      </w:r>
      <w:r w:rsidR="00BC0EDC">
        <w:rPr>
          <w:b/>
          <w:sz w:val="24"/>
          <w:szCs w:val="24"/>
        </w:rPr>
        <w:t>00</w:t>
      </w:r>
      <w:r w:rsidR="00EE5E25" w:rsidRPr="00FB236E">
        <w:rPr>
          <w:b/>
          <w:sz w:val="24"/>
          <w:szCs w:val="24"/>
        </w:rPr>
        <w:t>руб.</w:t>
      </w:r>
      <w:r w:rsidR="00EE5E25">
        <w:rPr>
          <w:b/>
          <w:sz w:val="24"/>
          <w:szCs w:val="24"/>
        </w:rPr>
        <w:t xml:space="preserve"> </w:t>
      </w:r>
    </w:p>
    <w:p w:rsidR="00C3639D" w:rsidRPr="008A3AF7" w:rsidRDefault="00327C78" w:rsidP="008A3AF7">
      <w:pPr>
        <w:pStyle w:val="a7"/>
        <w:numPr>
          <w:ilvl w:val="0"/>
          <w:numId w:val="6"/>
        </w:numPr>
        <w:spacing w:after="0" w:line="240" w:lineRule="auto"/>
        <w:ind w:righ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="00EE5E25">
        <w:rPr>
          <w:b/>
          <w:sz w:val="24"/>
          <w:szCs w:val="24"/>
        </w:rPr>
        <w:t>ехнологические потери, возникающие в объектах электросетевого хозяйства СНТ.</w:t>
      </w:r>
      <w:r w:rsidR="001B5BCF" w:rsidRPr="008A3AF7">
        <w:rPr>
          <w:sz w:val="24"/>
          <w:szCs w:val="24"/>
        </w:rPr>
        <w:t xml:space="preserve">  </w:t>
      </w:r>
    </w:p>
    <w:p w:rsidR="00C15D5F" w:rsidRDefault="00102C70" w:rsidP="007D56E1">
      <w:pPr>
        <w:spacing w:after="26" w:line="240" w:lineRule="auto"/>
        <w:ind w:left="-15" w:righ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D72DE">
        <w:rPr>
          <w:sz w:val="24"/>
          <w:szCs w:val="24"/>
        </w:rPr>
        <w:t>В соответствии с решением Общего собрания членов СНТ «Зеленый сад» от 18.06.2023 г.</w:t>
      </w:r>
      <w:r w:rsidR="00C15D5F">
        <w:rPr>
          <w:sz w:val="24"/>
          <w:szCs w:val="24"/>
        </w:rPr>
        <w:t>,</w:t>
      </w:r>
      <w:r w:rsidR="008D72DE">
        <w:rPr>
          <w:sz w:val="24"/>
          <w:szCs w:val="24"/>
        </w:rPr>
        <w:t xml:space="preserve"> электротехнической лабораторией выполнен расчет технологических потерь, возникающих в ВЛ 0,4 кВ – 9,6% от потребленной СНТ электрической мощности.</w:t>
      </w:r>
    </w:p>
    <w:p w:rsidR="008A3AF7" w:rsidRDefault="00C15D5F" w:rsidP="008A3AF7">
      <w:pPr>
        <w:spacing w:after="26" w:line="240" w:lineRule="auto"/>
        <w:ind w:left="-15" w:right="0"/>
        <w:rPr>
          <w:sz w:val="24"/>
          <w:szCs w:val="24"/>
        </w:rPr>
      </w:pPr>
      <w:r>
        <w:rPr>
          <w:sz w:val="24"/>
          <w:szCs w:val="24"/>
        </w:rPr>
        <w:t>На основании договора об электроснабжении, ООО «Иркутскэнергосбыт» производит начисление технологических потерь в ВЛ 10</w:t>
      </w:r>
      <w:r w:rsidR="0048355C">
        <w:rPr>
          <w:sz w:val="24"/>
          <w:szCs w:val="24"/>
        </w:rPr>
        <w:t xml:space="preserve"> </w:t>
      </w:r>
      <w:r>
        <w:rPr>
          <w:sz w:val="24"/>
          <w:szCs w:val="24"/>
        </w:rPr>
        <w:t>кВ, принадлежащей СНТ «Зеленый сад» в размере 3,4%. Таким образом технологические потери, возникающие в объектах электросетевого хозяйства СНТ «Зеленый сад» составляют 13% от потребленной электрической мощности.</w:t>
      </w:r>
      <w:r w:rsidR="008A3AF7">
        <w:rPr>
          <w:sz w:val="24"/>
          <w:szCs w:val="24"/>
        </w:rPr>
        <w:t xml:space="preserve">  </w:t>
      </w:r>
      <w:r w:rsidR="008A3AF7" w:rsidRPr="008A3AF7">
        <w:rPr>
          <w:sz w:val="24"/>
          <w:szCs w:val="24"/>
        </w:rPr>
        <w:t xml:space="preserve"> </w:t>
      </w:r>
      <w:r w:rsidR="008A3AF7">
        <w:rPr>
          <w:sz w:val="24"/>
          <w:szCs w:val="24"/>
        </w:rPr>
        <w:t>Для оплаты технологических потерь в воздушных линиях 10 кВ, 0,4 кВ и в РУ 10 кВ, РУ 0,4 кВ в трансформаторных подстанциях</w:t>
      </w:r>
      <w:r w:rsidR="008A3AF7" w:rsidRPr="001B5BCF">
        <w:rPr>
          <w:sz w:val="24"/>
          <w:szCs w:val="24"/>
        </w:rPr>
        <w:t xml:space="preserve"> </w:t>
      </w:r>
      <w:r w:rsidR="008A3AF7">
        <w:rPr>
          <w:sz w:val="24"/>
          <w:szCs w:val="24"/>
        </w:rPr>
        <w:t xml:space="preserve">за период с «01» января 2025 г. по «31» декабря 2025 г.   была утверждена решением Общего собрания от 15.09.2024 г. в размере 1 301 300 руб.  </w:t>
      </w:r>
    </w:p>
    <w:p w:rsidR="0048355C" w:rsidRDefault="008A3AF7" w:rsidP="007D56E1">
      <w:pPr>
        <w:spacing w:after="26" w:line="240" w:lineRule="auto"/>
        <w:ind w:left="-15" w:righ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1849"/>
        <w:gridCol w:w="3820"/>
        <w:gridCol w:w="1268"/>
        <w:gridCol w:w="1268"/>
        <w:gridCol w:w="222"/>
        <w:gridCol w:w="222"/>
        <w:gridCol w:w="222"/>
        <w:gridCol w:w="1040"/>
      </w:tblGrid>
      <w:tr w:rsidR="0048355C" w:rsidRPr="0048355C" w:rsidTr="0048355C">
        <w:trPr>
          <w:trHeight w:val="428"/>
        </w:trPr>
        <w:tc>
          <w:tcPr>
            <w:tcW w:w="8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потерь электрической энергии в объектах электросетевого хозяйства СНТ с</w:t>
            </w:r>
            <w:r w:rsidRPr="004835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«01» января 2026 г по «31» декабря</w:t>
            </w:r>
            <w:r w:rsidRPr="0048355C">
              <w:rPr>
                <w:sz w:val="24"/>
                <w:szCs w:val="24"/>
              </w:rPr>
              <w:t xml:space="preserve"> 2026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428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потребление ЭЭ по с/ф поставщика в руб: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righ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1 424 597,38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янв.25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2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righ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1 300 171,33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фев.25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2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righ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lastRenderedPageBreak/>
              <w:t>960 402,09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мар.25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2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righ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742 480,24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апр.25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2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righ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631 860,47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май.25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27"/>
        </w:trPr>
        <w:tc>
          <w:tcPr>
            <w:tcW w:w="1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righ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395 664,46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июн.25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3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right"/>
              <w:rPr>
                <w:b/>
                <w:bCs/>
                <w:sz w:val="24"/>
                <w:szCs w:val="24"/>
              </w:rPr>
            </w:pPr>
            <w:r w:rsidRPr="0048355C">
              <w:rPr>
                <w:b/>
                <w:bCs/>
                <w:sz w:val="24"/>
                <w:szCs w:val="24"/>
              </w:rPr>
              <w:t>5 455 175,97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48355C">
              <w:rPr>
                <w:b/>
                <w:bCs/>
                <w:sz w:val="24"/>
                <w:szCs w:val="24"/>
              </w:rPr>
              <w:t>руб. за 6 месяцев 2025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b/>
                <w:bCs/>
                <w:sz w:val="22"/>
              </w:rPr>
            </w:pPr>
            <w:r w:rsidRPr="0048355C">
              <w:rPr>
                <w:b/>
                <w:bCs/>
                <w:sz w:val="22"/>
              </w:rPr>
              <w:t>тариф 1,106руб.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Объем потребленного ресурса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5 455 175,97руб/1,106руб=4 932 347,2 кВт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48355C">
              <w:rPr>
                <w:b/>
                <w:bCs/>
                <w:sz w:val="24"/>
                <w:szCs w:val="24"/>
              </w:rPr>
              <w:t>расчет за январь-июнь 2026года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4 932 347,2кВт*1,246руб= 6 145 704,61 руб.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b/>
                <w:bCs/>
                <w:sz w:val="22"/>
              </w:rPr>
            </w:pPr>
            <w:r w:rsidRPr="0048355C">
              <w:rPr>
                <w:b/>
                <w:bCs/>
                <w:sz w:val="22"/>
              </w:rPr>
              <w:t xml:space="preserve">тариф 1,246руб. 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2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righ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445 866,96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июл.25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2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righ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500 000,00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авг.25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30"/>
        </w:trPr>
        <w:tc>
          <w:tcPr>
            <w:tcW w:w="1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right"/>
              <w:rPr>
                <w:b/>
                <w:bCs/>
                <w:sz w:val="24"/>
                <w:szCs w:val="24"/>
              </w:rPr>
            </w:pPr>
            <w:r w:rsidRPr="0048355C">
              <w:rPr>
                <w:b/>
                <w:bCs/>
                <w:sz w:val="24"/>
                <w:szCs w:val="24"/>
              </w:rPr>
              <w:t>945 866,96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48355C">
              <w:rPr>
                <w:b/>
                <w:bCs/>
                <w:sz w:val="24"/>
                <w:szCs w:val="24"/>
              </w:rPr>
              <w:t>2 месяца 2025</w:t>
            </w:r>
          </w:p>
        </w:tc>
        <w:tc>
          <w:tcPr>
            <w:tcW w:w="39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b/>
                <w:bCs/>
                <w:sz w:val="22"/>
              </w:rPr>
            </w:pPr>
            <w:r w:rsidRPr="0048355C">
              <w:rPr>
                <w:b/>
                <w:bCs/>
                <w:sz w:val="22"/>
              </w:rPr>
              <w:t>тариф 1,246 (увеличение на 12% от тарифа 2024г.)</w:t>
            </w:r>
          </w:p>
        </w:tc>
      </w:tr>
      <w:tr w:rsidR="0048355C" w:rsidRPr="0048355C" w:rsidTr="0048355C">
        <w:trPr>
          <w:trHeight w:val="33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right"/>
              <w:rPr>
                <w:b/>
                <w:bCs/>
                <w:sz w:val="24"/>
                <w:szCs w:val="24"/>
              </w:rPr>
            </w:pPr>
            <w:r w:rsidRPr="0048355C">
              <w:rPr>
                <w:b/>
                <w:bCs/>
                <w:sz w:val="24"/>
                <w:szCs w:val="24"/>
              </w:rPr>
              <w:t>9 899 340,67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48355C">
              <w:rPr>
                <w:b/>
                <w:bCs/>
                <w:sz w:val="24"/>
                <w:szCs w:val="24"/>
              </w:rPr>
              <w:t>12 календарных месяцев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Объем потребленного ресурса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945 866,96руб/1,246руб=759 122,8 кВт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48355C">
              <w:rPr>
                <w:b/>
                <w:bCs/>
                <w:sz w:val="24"/>
                <w:szCs w:val="24"/>
              </w:rPr>
              <w:t>расчет за июль-август 2026года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759 122,8кВт*1,396руб=1 059 735,37 руб.</w:t>
            </w:r>
          </w:p>
        </w:tc>
        <w:tc>
          <w:tcPr>
            <w:tcW w:w="39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  <w:r w:rsidRPr="0048355C">
              <w:rPr>
                <w:sz w:val="22"/>
              </w:rPr>
              <w:t>тариф 1,396руб. (увеличение 12% от тарифа 2025г.)</w:t>
            </w:r>
          </w:p>
        </w:tc>
      </w:tr>
      <w:tr w:rsidR="0048355C" w:rsidRPr="0048355C" w:rsidTr="0048355C">
        <w:trPr>
          <w:trHeight w:val="312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righ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554 527,41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сен.24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righ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809 871,85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окт.24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righ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1 027 194,64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ноя.24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30"/>
        </w:trPr>
        <w:tc>
          <w:tcPr>
            <w:tcW w:w="1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righ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1 106 703,84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дек.24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3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right"/>
              <w:rPr>
                <w:b/>
                <w:bCs/>
                <w:sz w:val="24"/>
                <w:szCs w:val="24"/>
              </w:rPr>
            </w:pPr>
            <w:r w:rsidRPr="0048355C">
              <w:rPr>
                <w:b/>
                <w:bCs/>
                <w:sz w:val="24"/>
                <w:szCs w:val="24"/>
              </w:rPr>
              <w:t>3 498 297,74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48355C">
              <w:rPr>
                <w:b/>
                <w:bCs/>
                <w:sz w:val="24"/>
                <w:szCs w:val="24"/>
              </w:rPr>
              <w:t>руб за 4 месяца 2024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b/>
                <w:bCs/>
                <w:sz w:val="22"/>
              </w:rPr>
            </w:pPr>
            <w:r w:rsidRPr="0048355C">
              <w:rPr>
                <w:b/>
                <w:bCs/>
                <w:sz w:val="22"/>
              </w:rPr>
              <w:t>тариф 1,106руб.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Объем потребленного ресурса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3 498 297,74руб/1,106руб=3 163 018,0 кВт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48355C">
              <w:rPr>
                <w:b/>
                <w:bCs/>
                <w:sz w:val="24"/>
                <w:szCs w:val="24"/>
              </w:rPr>
              <w:t>расчет за сент</w:t>
            </w:r>
            <w:r>
              <w:rPr>
                <w:b/>
                <w:bCs/>
                <w:sz w:val="24"/>
                <w:szCs w:val="24"/>
              </w:rPr>
              <w:t>ябрь</w:t>
            </w:r>
            <w:r w:rsidRPr="0048355C">
              <w:rPr>
                <w:b/>
                <w:bCs/>
                <w:sz w:val="24"/>
                <w:szCs w:val="24"/>
              </w:rPr>
              <w:t>-декабрь 2026года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3 163 018,0кВт*1,396руб=4 415 573,13 руб.</w:t>
            </w:r>
          </w:p>
        </w:tc>
        <w:tc>
          <w:tcPr>
            <w:tcW w:w="39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  <w:r w:rsidRPr="0048355C">
              <w:rPr>
                <w:sz w:val="22"/>
              </w:rPr>
              <w:t>тариф 1,396руб. (увеличение 12% от тарифа 2025г.)</w:t>
            </w:r>
          </w:p>
        </w:tc>
      </w:tr>
      <w:tr w:rsidR="0048355C" w:rsidRPr="0048355C" w:rsidTr="0048355C">
        <w:trPr>
          <w:trHeight w:val="31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8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48355C">
              <w:rPr>
                <w:b/>
                <w:bCs/>
                <w:sz w:val="24"/>
                <w:szCs w:val="24"/>
              </w:rPr>
              <w:t>всего предполагаемый объем потребления ЭЭ в 2026 году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righ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8854487,8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кВт, из них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8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Ожидаемая стоимость за 1 полугодие по тарифу 1,246руб/кВт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7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4 932 347,2кВт*1,246руб= 6 145 704,61 руб.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8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Ожидаемая стоимость за 2 полугодие по тарифу 1,396руб/кВт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7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3 922 140,8кВт*1,396руб.=5 475 308,56 руб.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8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48355C">
              <w:rPr>
                <w:sz w:val="24"/>
                <w:szCs w:val="24"/>
              </w:rPr>
              <w:t>Возможная Общая стоимость ЭЭ на 2026 год   11 621 013,17руб.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8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48355C">
              <w:rPr>
                <w:b/>
                <w:bCs/>
                <w:sz w:val="24"/>
                <w:szCs w:val="24"/>
              </w:rPr>
              <w:t xml:space="preserve">технологические потери за 12 месяцев 2026 года на эл. сетях 13% 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48355C" w:rsidRPr="0048355C" w:rsidTr="0048355C">
        <w:trPr>
          <w:trHeight w:val="315"/>
        </w:trPr>
        <w:tc>
          <w:tcPr>
            <w:tcW w:w="7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48355C">
              <w:rPr>
                <w:b/>
                <w:bCs/>
                <w:sz w:val="24"/>
                <w:szCs w:val="24"/>
              </w:rPr>
              <w:t>11 621 013,17/100%*13%=1 510 731,71 руб.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55C" w:rsidRPr="0048355C" w:rsidRDefault="0048355C" w:rsidP="0048355C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:rsidR="00102C70" w:rsidRPr="00FB236E" w:rsidRDefault="008D72DE" w:rsidP="007D56E1">
      <w:pPr>
        <w:spacing w:after="26" w:line="240" w:lineRule="auto"/>
        <w:ind w:left="-15" w:righ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41604" w:rsidRDefault="000E21E0" w:rsidP="007D56E1">
      <w:pPr>
        <w:spacing w:after="26" w:line="240" w:lineRule="auto"/>
        <w:ind w:left="-15" w:right="0"/>
        <w:rPr>
          <w:sz w:val="24"/>
          <w:szCs w:val="24"/>
        </w:rPr>
      </w:pPr>
      <w:r>
        <w:rPr>
          <w:sz w:val="24"/>
          <w:szCs w:val="24"/>
        </w:rPr>
        <w:t>Планируемая</w:t>
      </w:r>
      <w:r w:rsidR="00C3639D" w:rsidRPr="00FB236E">
        <w:rPr>
          <w:sz w:val="24"/>
          <w:szCs w:val="24"/>
        </w:rPr>
        <w:t xml:space="preserve"> сумма для утверждения за</w:t>
      </w:r>
      <w:r w:rsidR="0048355C">
        <w:rPr>
          <w:sz w:val="24"/>
          <w:szCs w:val="24"/>
        </w:rPr>
        <w:t xml:space="preserve"> период с «01» января 2026</w:t>
      </w:r>
      <w:r w:rsidR="00C15D5F">
        <w:rPr>
          <w:sz w:val="24"/>
          <w:szCs w:val="24"/>
        </w:rPr>
        <w:t xml:space="preserve"> г. по «31» декабр</w:t>
      </w:r>
      <w:r w:rsidR="0048355C">
        <w:rPr>
          <w:sz w:val="24"/>
          <w:szCs w:val="24"/>
        </w:rPr>
        <w:t>я 2026</w:t>
      </w:r>
      <w:r w:rsidR="00817E43">
        <w:rPr>
          <w:sz w:val="24"/>
          <w:szCs w:val="24"/>
        </w:rPr>
        <w:t xml:space="preserve"> г.</w:t>
      </w:r>
      <w:r w:rsidR="00BF1193">
        <w:rPr>
          <w:sz w:val="24"/>
          <w:szCs w:val="24"/>
        </w:rPr>
        <w:t xml:space="preserve"> рассчитана на основании анализа потерь за предыдущие периоды (без учета увеличения количества садоводов, проживающих в СНТ в круглый год)</w:t>
      </w:r>
      <w:r w:rsidR="00755948">
        <w:rPr>
          <w:sz w:val="24"/>
          <w:szCs w:val="24"/>
        </w:rPr>
        <w:t xml:space="preserve"> -</w:t>
      </w:r>
      <w:r w:rsidR="00277B2E">
        <w:rPr>
          <w:sz w:val="24"/>
          <w:szCs w:val="24"/>
        </w:rPr>
        <w:t xml:space="preserve"> </w:t>
      </w:r>
      <w:r w:rsidR="0048355C">
        <w:rPr>
          <w:b/>
          <w:sz w:val="24"/>
          <w:szCs w:val="24"/>
        </w:rPr>
        <w:t xml:space="preserve">1 510 732 </w:t>
      </w:r>
      <w:r w:rsidR="00277B2E" w:rsidRPr="00277B2E">
        <w:rPr>
          <w:b/>
          <w:sz w:val="24"/>
          <w:szCs w:val="24"/>
        </w:rPr>
        <w:t>руб.</w:t>
      </w:r>
      <w:r w:rsidR="00277B2E">
        <w:rPr>
          <w:sz w:val="24"/>
          <w:szCs w:val="24"/>
        </w:rPr>
        <w:t xml:space="preserve"> </w:t>
      </w:r>
    </w:p>
    <w:p w:rsidR="00C06BE8" w:rsidRPr="0063650D" w:rsidRDefault="00C06BE8" w:rsidP="0063650D">
      <w:pPr>
        <w:pStyle w:val="a7"/>
        <w:numPr>
          <w:ilvl w:val="0"/>
          <w:numId w:val="6"/>
        </w:numPr>
        <w:spacing w:after="26" w:line="240" w:lineRule="auto"/>
        <w:ind w:right="0"/>
        <w:jc w:val="center"/>
        <w:rPr>
          <w:b/>
          <w:sz w:val="24"/>
          <w:szCs w:val="24"/>
        </w:rPr>
      </w:pPr>
      <w:r w:rsidRPr="0063650D">
        <w:rPr>
          <w:b/>
          <w:sz w:val="24"/>
          <w:szCs w:val="24"/>
        </w:rPr>
        <w:t>Вывоз ТКО.</w:t>
      </w:r>
    </w:p>
    <w:p w:rsidR="0063650D" w:rsidRPr="0063650D" w:rsidRDefault="00ED4615" w:rsidP="0063650D">
      <w:pPr>
        <w:spacing w:after="26" w:line="240" w:lineRule="auto"/>
        <w:ind w:left="-15" w:right="0"/>
        <w:rPr>
          <w:sz w:val="24"/>
          <w:szCs w:val="24"/>
        </w:rPr>
      </w:pPr>
      <w:r w:rsidRPr="0063650D">
        <w:rPr>
          <w:sz w:val="24"/>
          <w:szCs w:val="24"/>
        </w:rPr>
        <w:t>СНТ</w:t>
      </w:r>
      <w:r w:rsidR="00C06BE8" w:rsidRPr="0063650D">
        <w:rPr>
          <w:sz w:val="24"/>
          <w:szCs w:val="24"/>
        </w:rPr>
        <w:t xml:space="preserve"> заключен договор с ОО</w:t>
      </w:r>
      <w:r w:rsidRPr="0063650D">
        <w:rPr>
          <w:sz w:val="24"/>
          <w:szCs w:val="24"/>
        </w:rPr>
        <w:t>О «</w:t>
      </w:r>
      <w:r w:rsidR="005B344B" w:rsidRPr="0063650D">
        <w:rPr>
          <w:sz w:val="24"/>
          <w:szCs w:val="24"/>
        </w:rPr>
        <w:t>РТ</w:t>
      </w:r>
      <w:r w:rsidR="001F305B" w:rsidRPr="0063650D">
        <w:rPr>
          <w:sz w:val="24"/>
          <w:szCs w:val="24"/>
        </w:rPr>
        <w:t>-Н</w:t>
      </w:r>
      <w:r w:rsidR="00C422A6" w:rsidRPr="0063650D">
        <w:rPr>
          <w:sz w:val="24"/>
          <w:szCs w:val="24"/>
        </w:rPr>
        <w:t>ЭО</w:t>
      </w:r>
      <w:r w:rsidRPr="0063650D">
        <w:rPr>
          <w:sz w:val="24"/>
          <w:szCs w:val="24"/>
        </w:rPr>
        <w:t xml:space="preserve"> Иркутск»</w:t>
      </w:r>
      <w:r w:rsidR="00C422A6" w:rsidRPr="0063650D">
        <w:rPr>
          <w:sz w:val="24"/>
          <w:szCs w:val="24"/>
        </w:rPr>
        <w:t xml:space="preserve"> -</w:t>
      </w:r>
      <w:r w:rsidRPr="0063650D">
        <w:rPr>
          <w:sz w:val="24"/>
          <w:szCs w:val="24"/>
        </w:rPr>
        <w:t xml:space="preserve"> региональным оператором по обращению с</w:t>
      </w:r>
      <w:r w:rsidR="001F305B" w:rsidRPr="0063650D">
        <w:rPr>
          <w:sz w:val="24"/>
          <w:szCs w:val="24"/>
        </w:rPr>
        <w:t xml:space="preserve"> </w:t>
      </w:r>
      <w:r w:rsidRPr="0063650D">
        <w:rPr>
          <w:sz w:val="24"/>
          <w:szCs w:val="24"/>
        </w:rPr>
        <w:t>ТКО</w:t>
      </w:r>
      <w:r w:rsidR="0047415C" w:rsidRPr="0063650D">
        <w:rPr>
          <w:sz w:val="24"/>
          <w:szCs w:val="24"/>
        </w:rPr>
        <w:t>.</w:t>
      </w:r>
      <w:r w:rsidRPr="0063650D">
        <w:rPr>
          <w:sz w:val="24"/>
          <w:szCs w:val="24"/>
        </w:rPr>
        <w:t xml:space="preserve"> </w:t>
      </w:r>
    </w:p>
    <w:p w:rsidR="0047415C" w:rsidRPr="0063650D" w:rsidRDefault="0063650D" w:rsidP="0063650D">
      <w:pPr>
        <w:spacing w:after="26" w:line="240" w:lineRule="auto"/>
        <w:ind w:left="-15" w:right="0"/>
        <w:rPr>
          <w:sz w:val="24"/>
          <w:szCs w:val="24"/>
        </w:rPr>
      </w:pPr>
      <w:r w:rsidRPr="0063650D">
        <w:rPr>
          <w:sz w:val="24"/>
          <w:szCs w:val="24"/>
        </w:rPr>
        <w:lastRenderedPageBreak/>
        <w:t>Тарифы на обращение с ТКО утверждены Приказом Службы по тарифам Иркутской области</w:t>
      </w:r>
      <w:r w:rsidR="0048355C">
        <w:rPr>
          <w:sz w:val="24"/>
          <w:szCs w:val="24"/>
        </w:rPr>
        <w:t>.</w:t>
      </w:r>
      <w:r w:rsidRPr="0063650D">
        <w:rPr>
          <w:sz w:val="24"/>
          <w:szCs w:val="24"/>
        </w:rPr>
        <w:t xml:space="preserve"> </w:t>
      </w:r>
    </w:p>
    <w:p w:rsidR="00ED4615" w:rsidRPr="0063650D" w:rsidRDefault="00127A78" w:rsidP="0063650D">
      <w:pPr>
        <w:spacing w:after="26" w:line="240" w:lineRule="auto"/>
        <w:ind w:left="-15" w:right="0"/>
        <w:rPr>
          <w:sz w:val="24"/>
          <w:szCs w:val="24"/>
        </w:rPr>
      </w:pPr>
      <w:r w:rsidRPr="0063650D">
        <w:rPr>
          <w:sz w:val="24"/>
          <w:szCs w:val="24"/>
        </w:rPr>
        <w:t xml:space="preserve"> </w:t>
      </w:r>
      <w:r w:rsidR="0048355C">
        <w:rPr>
          <w:sz w:val="24"/>
          <w:szCs w:val="24"/>
        </w:rPr>
        <w:t>Стоимость по нормативу вывоза ТКО</w:t>
      </w:r>
      <w:r w:rsidR="004C0044">
        <w:rPr>
          <w:sz w:val="24"/>
          <w:szCs w:val="24"/>
        </w:rPr>
        <w:t xml:space="preserve"> с контейнерной площадки</w:t>
      </w:r>
      <w:r w:rsidR="0048355C">
        <w:rPr>
          <w:sz w:val="24"/>
          <w:szCs w:val="24"/>
        </w:rPr>
        <w:t xml:space="preserve"> СНТ</w:t>
      </w:r>
      <w:r w:rsidR="004C0044">
        <w:rPr>
          <w:sz w:val="24"/>
          <w:szCs w:val="24"/>
        </w:rPr>
        <w:t xml:space="preserve"> «Зеленый сад»</w:t>
      </w:r>
      <w:r w:rsidR="0048355C">
        <w:rPr>
          <w:sz w:val="24"/>
          <w:szCs w:val="24"/>
        </w:rPr>
        <w:t xml:space="preserve"> с учетом НДС составляет с 01.0</w:t>
      </w:r>
      <w:r w:rsidR="004C0044">
        <w:rPr>
          <w:sz w:val="24"/>
          <w:szCs w:val="24"/>
        </w:rPr>
        <w:t>7</w:t>
      </w:r>
      <w:r w:rsidR="0048355C">
        <w:rPr>
          <w:sz w:val="24"/>
          <w:szCs w:val="24"/>
        </w:rPr>
        <w:t xml:space="preserve">.2025 </w:t>
      </w:r>
      <w:r w:rsidR="004C0044">
        <w:rPr>
          <w:sz w:val="24"/>
          <w:szCs w:val="24"/>
        </w:rPr>
        <w:t>г. 55 703,99 руб</w:t>
      </w:r>
      <w:r w:rsidR="0063650D" w:rsidRPr="0063650D">
        <w:rPr>
          <w:sz w:val="24"/>
          <w:szCs w:val="24"/>
        </w:rPr>
        <w:t>.</w:t>
      </w:r>
      <w:r w:rsidR="0063650D">
        <w:rPr>
          <w:sz w:val="24"/>
          <w:szCs w:val="24"/>
        </w:rPr>
        <w:t xml:space="preserve"> </w:t>
      </w:r>
      <w:r w:rsidR="0063650D" w:rsidRPr="0063650D">
        <w:rPr>
          <w:sz w:val="24"/>
          <w:szCs w:val="24"/>
        </w:rPr>
        <w:t xml:space="preserve"> </w:t>
      </w:r>
    </w:p>
    <w:p w:rsidR="004F44F4" w:rsidRPr="0063650D" w:rsidRDefault="000906E7" w:rsidP="0063650D">
      <w:pPr>
        <w:spacing w:after="26" w:line="240" w:lineRule="auto"/>
        <w:ind w:left="-15" w:right="0"/>
        <w:rPr>
          <w:sz w:val="24"/>
          <w:szCs w:val="24"/>
        </w:rPr>
      </w:pPr>
      <w:r w:rsidRPr="0063650D">
        <w:rPr>
          <w:sz w:val="24"/>
          <w:szCs w:val="24"/>
        </w:rPr>
        <w:t xml:space="preserve">Планируемая </w:t>
      </w:r>
      <w:r w:rsidR="00C06BE8" w:rsidRPr="0063650D">
        <w:rPr>
          <w:sz w:val="24"/>
          <w:szCs w:val="24"/>
        </w:rPr>
        <w:t>сумма дл</w:t>
      </w:r>
      <w:r w:rsidR="001C17DC" w:rsidRPr="0063650D">
        <w:rPr>
          <w:sz w:val="24"/>
          <w:szCs w:val="24"/>
        </w:rPr>
        <w:t>я утвер</w:t>
      </w:r>
      <w:r w:rsidRPr="0063650D">
        <w:rPr>
          <w:sz w:val="24"/>
          <w:szCs w:val="24"/>
        </w:rPr>
        <w:t>ждения за период с «01»</w:t>
      </w:r>
      <w:r w:rsidR="005D1B9D" w:rsidRPr="0063650D">
        <w:rPr>
          <w:sz w:val="24"/>
          <w:szCs w:val="24"/>
        </w:rPr>
        <w:t xml:space="preserve"> </w:t>
      </w:r>
      <w:r w:rsidR="004C0044">
        <w:rPr>
          <w:sz w:val="24"/>
          <w:szCs w:val="24"/>
        </w:rPr>
        <w:t>января 2026</w:t>
      </w:r>
      <w:r w:rsidR="00755948" w:rsidRPr="0063650D">
        <w:rPr>
          <w:sz w:val="24"/>
          <w:szCs w:val="24"/>
        </w:rPr>
        <w:t xml:space="preserve"> г. по «31» декабря</w:t>
      </w:r>
      <w:r w:rsidR="004C0044">
        <w:rPr>
          <w:sz w:val="24"/>
          <w:szCs w:val="24"/>
        </w:rPr>
        <w:t xml:space="preserve"> 2026</w:t>
      </w:r>
      <w:r w:rsidR="001C17DC" w:rsidRPr="0063650D">
        <w:rPr>
          <w:sz w:val="24"/>
          <w:szCs w:val="24"/>
        </w:rPr>
        <w:t xml:space="preserve"> г.</w:t>
      </w:r>
      <w:r w:rsidR="00755948" w:rsidRPr="0063650D">
        <w:rPr>
          <w:sz w:val="24"/>
          <w:szCs w:val="24"/>
        </w:rPr>
        <w:t xml:space="preserve"> - </w:t>
      </w:r>
      <w:r w:rsidR="00941604" w:rsidRPr="0063650D">
        <w:rPr>
          <w:sz w:val="24"/>
          <w:szCs w:val="24"/>
        </w:rPr>
        <w:t xml:space="preserve"> </w:t>
      </w:r>
      <w:r w:rsidR="004C0044" w:rsidRPr="004C0044">
        <w:rPr>
          <w:b/>
          <w:sz w:val="24"/>
          <w:szCs w:val="24"/>
        </w:rPr>
        <w:t xml:space="preserve">708 555 </w:t>
      </w:r>
      <w:r w:rsidR="00755948" w:rsidRPr="004C0044">
        <w:rPr>
          <w:b/>
          <w:sz w:val="24"/>
          <w:szCs w:val="24"/>
        </w:rPr>
        <w:t>руб.</w:t>
      </w:r>
      <w:r w:rsidR="004F44F4" w:rsidRPr="0063650D">
        <w:rPr>
          <w:sz w:val="24"/>
          <w:szCs w:val="24"/>
        </w:rPr>
        <w:t xml:space="preserve"> (</w:t>
      </w:r>
      <w:r w:rsidR="004C0044">
        <w:rPr>
          <w:sz w:val="24"/>
          <w:szCs w:val="24"/>
        </w:rPr>
        <w:t xml:space="preserve">55 703,99 </w:t>
      </w:r>
      <w:r w:rsidR="004F44F4" w:rsidRPr="0063650D">
        <w:rPr>
          <w:sz w:val="24"/>
          <w:szCs w:val="24"/>
        </w:rPr>
        <w:t>руб.</w:t>
      </w:r>
      <w:r w:rsidR="005D1B9D" w:rsidRPr="0063650D">
        <w:rPr>
          <w:sz w:val="24"/>
          <w:szCs w:val="24"/>
        </w:rPr>
        <w:t>*6 месяцев</w:t>
      </w:r>
      <w:r w:rsidR="004F44F4" w:rsidRPr="0063650D">
        <w:rPr>
          <w:sz w:val="24"/>
          <w:szCs w:val="24"/>
        </w:rPr>
        <w:t xml:space="preserve"> + </w:t>
      </w:r>
      <w:r w:rsidR="004C0044">
        <w:rPr>
          <w:sz w:val="24"/>
          <w:szCs w:val="24"/>
        </w:rPr>
        <w:t xml:space="preserve">62 388,47 </w:t>
      </w:r>
      <w:r w:rsidR="004F44F4" w:rsidRPr="0063650D">
        <w:rPr>
          <w:sz w:val="24"/>
          <w:szCs w:val="24"/>
        </w:rPr>
        <w:t>руб.</w:t>
      </w:r>
      <w:r w:rsidR="005D1B9D" w:rsidRPr="0063650D">
        <w:rPr>
          <w:sz w:val="24"/>
          <w:szCs w:val="24"/>
        </w:rPr>
        <w:t>*6 месяцев</w:t>
      </w:r>
      <w:r w:rsidR="004F44F4" w:rsidRPr="0063650D">
        <w:rPr>
          <w:sz w:val="24"/>
          <w:szCs w:val="24"/>
        </w:rPr>
        <w:t>)</w:t>
      </w:r>
      <w:r w:rsidR="005D1B9D" w:rsidRPr="0063650D">
        <w:rPr>
          <w:sz w:val="24"/>
          <w:szCs w:val="24"/>
        </w:rPr>
        <w:t>.</w:t>
      </w:r>
      <w:r w:rsidRPr="0063650D">
        <w:rPr>
          <w:sz w:val="24"/>
          <w:szCs w:val="24"/>
        </w:rPr>
        <w:t xml:space="preserve"> </w:t>
      </w:r>
    </w:p>
    <w:p w:rsidR="001F305B" w:rsidRPr="0063650D" w:rsidRDefault="001F305B" w:rsidP="00D5432C">
      <w:pPr>
        <w:pStyle w:val="a7"/>
        <w:numPr>
          <w:ilvl w:val="0"/>
          <w:numId w:val="6"/>
        </w:numPr>
        <w:spacing w:after="0" w:line="240" w:lineRule="auto"/>
        <w:ind w:right="0"/>
        <w:jc w:val="center"/>
        <w:rPr>
          <w:b/>
          <w:sz w:val="24"/>
          <w:szCs w:val="24"/>
        </w:rPr>
      </w:pPr>
      <w:r w:rsidRPr="0063650D">
        <w:rPr>
          <w:b/>
          <w:sz w:val="24"/>
          <w:szCs w:val="24"/>
        </w:rPr>
        <w:t>Расходы на содержание имущества общего пользования.</w:t>
      </w:r>
    </w:p>
    <w:p w:rsidR="001F305B" w:rsidRDefault="001F305B" w:rsidP="007D56E1">
      <w:pPr>
        <w:spacing w:line="240" w:lineRule="auto"/>
        <w:ind w:left="-15" w:right="0"/>
        <w:rPr>
          <w:sz w:val="24"/>
          <w:szCs w:val="24"/>
        </w:rPr>
      </w:pPr>
      <w:r w:rsidRPr="0063650D">
        <w:rPr>
          <w:sz w:val="24"/>
          <w:szCs w:val="24"/>
        </w:rPr>
        <w:t>Для содержания имущества общего пользования</w:t>
      </w:r>
      <w:r w:rsidR="001C17DC" w:rsidRPr="0063650D">
        <w:rPr>
          <w:sz w:val="24"/>
          <w:szCs w:val="24"/>
        </w:rPr>
        <w:t xml:space="preserve"> необходимы</w:t>
      </w:r>
      <w:r w:rsidR="002A2E53" w:rsidRPr="0063650D">
        <w:rPr>
          <w:sz w:val="24"/>
          <w:szCs w:val="24"/>
        </w:rPr>
        <w:t xml:space="preserve"> замена вышедших из</w:t>
      </w:r>
      <w:r w:rsidR="002A2E53">
        <w:rPr>
          <w:sz w:val="24"/>
          <w:szCs w:val="24"/>
        </w:rPr>
        <w:t xml:space="preserve"> строя деталей электросетевого хозяйства СНТ, деталей системы летнего водопровода, автоматических ворот на въезде в СНТ</w:t>
      </w:r>
      <w:r w:rsidR="001C17DC">
        <w:rPr>
          <w:sz w:val="24"/>
          <w:szCs w:val="24"/>
        </w:rPr>
        <w:t>,</w:t>
      </w:r>
      <w:r w:rsidR="001C17DC" w:rsidRPr="001C17DC">
        <w:rPr>
          <w:sz w:val="24"/>
          <w:szCs w:val="24"/>
        </w:rPr>
        <w:t xml:space="preserve"> </w:t>
      </w:r>
      <w:r w:rsidR="001C17DC" w:rsidRPr="00FB236E">
        <w:rPr>
          <w:sz w:val="24"/>
          <w:szCs w:val="24"/>
        </w:rPr>
        <w:t>смазочные и лакокрасочные материалы, уборочный инве</w:t>
      </w:r>
      <w:r w:rsidR="001C17DC">
        <w:rPr>
          <w:sz w:val="24"/>
          <w:szCs w:val="24"/>
        </w:rPr>
        <w:t xml:space="preserve">нтарь </w:t>
      </w:r>
      <w:r w:rsidRPr="00FB236E">
        <w:rPr>
          <w:sz w:val="24"/>
          <w:szCs w:val="24"/>
        </w:rPr>
        <w:t xml:space="preserve">и т.д. </w:t>
      </w:r>
    </w:p>
    <w:p w:rsidR="002A2E53" w:rsidRPr="00FB236E" w:rsidRDefault="002A63E7" w:rsidP="007D56E1">
      <w:pPr>
        <w:spacing w:line="240" w:lineRule="auto"/>
        <w:ind w:right="0" w:firstLine="0"/>
        <w:rPr>
          <w:sz w:val="24"/>
          <w:szCs w:val="24"/>
        </w:rPr>
      </w:pPr>
      <w:r>
        <w:rPr>
          <w:sz w:val="24"/>
          <w:szCs w:val="24"/>
        </w:rPr>
        <w:t>Для содержания имущества общего пользования за</w:t>
      </w:r>
      <w:r w:rsidR="004C0044">
        <w:rPr>
          <w:sz w:val="24"/>
          <w:szCs w:val="24"/>
        </w:rPr>
        <w:t xml:space="preserve"> период с «01» января 2025 г. по «31» декабря 2025</w:t>
      </w:r>
      <w:r w:rsidR="002A2E53">
        <w:rPr>
          <w:sz w:val="24"/>
          <w:szCs w:val="24"/>
        </w:rPr>
        <w:t xml:space="preserve"> г.  Общим собранием</w:t>
      </w:r>
      <w:r w:rsidR="004C0044">
        <w:rPr>
          <w:sz w:val="24"/>
          <w:szCs w:val="24"/>
        </w:rPr>
        <w:t xml:space="preserve"> от 15.09.2024</w:t>
      </w:r>
      <w:r w:rsidR="005B7786">
        <w:rPr>
          <w:sz w:val="24"/>
          <w:szCs w:val="24"/>
        </w:rPr>
        <w:t xml:space="preserve"> г.</w:t>
      </w:r>
      <w:r w:rsidR="005D47AB">
        <w:rPr>
          <w:sz w:val="24"/>
          <w:szCs w:val="24"/>
        </w:rPr>
        <w:t xml:space="preserve"> была утверждена сумма 152</w:t>
      </w:r>
      <w:r w:rsidR="004C0044">
        <w:rPr>
          <w:sz w:val="24"/>
          <w:szCs w:val="24"/>
        </w:rPr>
        <w:t> </w:t>
      </w:r>
      <w:r w:rsidR="005D47AB">
        <w:rPr>
          <w:sz w:val="24"/>
          <w:szCs w:val="24"/>
        </w:rPr>
        <w:t>5</w:t>
      </w:r>
      <w:r w:rsidR="002A2E53">
        <w:rPr>
          <w:sz w:val="24"/>
          <w:szCs w:val="24"/>
        </w:rPr>
        <w:t>00</w:t>
      </w:r>
      <w:r w:rsidR="004C0044">
        <w:rPr>
          <w:sz w:val="24"/>
          <w:szCs w:val="24"/>
        </w:rPr>
        <w:t xml:space="preserve"> </w:t>
      </w:r>
      <w:r w:rsidR="00BC0EDC">
        <w:rPr>
          <w:sz w:val="24"/>
          <w:szCs w:val="24"/>
        </w:rPr>
        <w:t>руб.</w:t>
      </w:r>
    </w:p>
    <w:p w:rsidR="002F670D" w:rsidRDefault="000906E7" w:rsidP="004F44F4">
      <w:pPr>
        <w:spacing w:line="240" w:lineRule="auto"/>
        <w:ind w:right="0" w:firstLine="708"/>
        <w:rPr>
          <w:b/>
          <w:sz w:val="24"/>
          <w:szCs w:val="24"/>
        </w:rPr>
      </w:pPr>
      <w:r>
        <w:rPr>
          <w:sz w:val="24"/>
          <w:szCs w:val="24"/>
        </w:rPr>
        <w:t>Планируемая</w:t>
      </w:r>
      <w:r w:rsidR="001F305B" w:rsidRPr="00FB236E">
        <w:rPr>
          <w:sz w:val="24"/>
          <w:szCs w:val="24"/>
        </w:rPr>
        <w:t xml:space="preserve"> сумма</w:t>
      </w:r>
      <w:r w:rsidR="002F670D">
        <w:rPr>
          <w:sz w:val="24"/>
          <w:szCs w:val="24"/>
        </w:rPr>
        <w:t xml:space="preserve"> на содержание имущества общего пользования</w:t>
      </w:r>
      <w:r w:rsidR="002F670D" w:rsidRPr="00FB236E">
        <w:rPr>
          <w:sz w:val="24"/>
          <w:szCs w:val="24"/>
        </w:rPr>
        <w:t xml:space="preserve"> </w:t>
      </w:r>
      <w:r w:rsidR="001F305B" w:rsidRPr="00FB236E">
        <w:rPr>
          <w:sz w:val="24"/>
          <w:szCs w:val="24"/>
        </w:rPr>
        <w:t>дл</w:t>
      </w:r>
      <w:r w:rsidR="002F670D">
        <w:rPr>
          <w:sz w:val="24"/>
          <w:szCs w:val="24"/>
        </w:rPr>
        <w:t>я утверждения на</w:t>
      </w:r>
      <w:r w:rsidR="002F670D" w:rsidRPr="002F670D">
        <w:rPr>
          <w:sz w:val="24"/>
          <w:szCs w:val="24"/>
        </w:rPr>
        <w:t xml:space="preserve"> </w:t>
      </w:r>
      <w:r>
        <w:rPr>
          <w:sz w:val="24"/>
          <w:szCs w:val="24"/>
        </w:rPr>
        <w:t>период с «01»</w:t>
      </w:r>
      <w:r w:rsidR="004C0044">
        <w:rPr>
          <w:sz w:val="24"/>
          <w:szCs w:val="24"/>
        </w:rPr>
        <w:t xml:space="preserve"> января 2026</w:t>
      </w:r>
      <w:r w:rsidR="005D47AB">
        <w:rPr>
          <w:sz w:val="24"/>
          <w:szCs w:val="24"/>
        </w:rPr>
        <w:t xml:space="preserve"> г. по «31» декабр</w:t>
      </w:r>
      <w:r w:rsidR="004C0044">
        <w:rPr>
          <w:sz w:val="24"/>
          <w:szCs w:val="24"/>
        </w:rPr>
        <w:t>я 2026</w:t>
      </w:r>
      <w:r w:rsidR="002F670D">
        <w:rPr>
          <w:sz w:val="24"/>
          <w:szCs w:val="24"/>
        </w:rPr>
        <w:t xml:space="preserve"> г.</w:t>
      </w:r>
      <w:r w:rsidR="001F305B" w:rsidRPr="00FB236E">
        <w:rPr>
          <w:sz w:val="24"/>
          <w:szCs w:val="24"/>
        </w:rPr>
        <w:t xml:space="preserve"> – </w:t>
      </w:r>
      <w:r w:rsidR="004C0044">
        <w:rPr>
          <w:b/>
          <w:sz w:val="24"/>
          <w:szCs w:val="24"/>
        </w:rPr>
        <w:t>100</w:t>
      </w:r>
      <w:r w:rsidR="001A3725">
        <w:rPr>
          <w:b/>
          <w:sz w:val="24"/>
          <w:szCs w:val="24"/>
        </w:rPr>
        <w:t> </w:t>
      </w:r>
      <w:r w:rsidR="005D47AB" w:rsidRPr="004F44F4">
        <w:rPr>
          <w:b/>
          <w:sz w:val="24"/>
          <w:szCs w:val="24"/>
        </w:rPr>
        <w:t>0</w:t>
      </w:r>
      <w:r w:rsidR="001F305B" w:rsidRPr="004F44F4">
        <w:rPr>
          <w:b/>
          <w:sz w:val="24"/>
          <w:szCs w:val="24"/>
        </w:rPr>
        <w:t>00</w:t>
      </w:r>
      <w:r w:rsidR="001A3725">
        <w:rPr>
          <w:b/>
          <w:sz w:val="24"/>
          <w:szCs w:val="24"/>
        </w:rPr>
        <w:t xml:space="preserve"> </w:t>
      </w:r>
      <w:r w:rsidR="001F305B" w:rsidRPr="004F44F4">
        <w:rPr>
          <w:b/>
          <w:sz w:val="24"/>
          <w:szCs w:val="24"/>
        </w:rPr>
        <w:t>руб.</w:t>
      </w:r>
    </w:p>
    <w:p w:rsidR="002F670D" w:rsidRPr="00336107" w:rsidRDefault="002F670D" w:rsidP="004F44F4">
      <w:pPr>
        <w:pStyle w:val="a7"/>
        <w:numPr>
          <w:ilvl w:val="0"/>
          <w:numId w:val="6"/>
        </w:numPr>
        <w:spacing w:after="131" w:line="240" w:lineRule="auto"/>
        <w:ind w:right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Канцелярские товары.</w:t>
      </w:r>
    </w:p>
    <w:p w:rsidR="002F670D" w:rsidRPr="00FB236E" w:rsidRDefault="002F670D" w:rsidP="004F44F4">
      <w:pPr>
        <w:spacing w:line="240" w:lineRule="auto"/>
        <w:ind w:right="0" w:firstLine="708"/>
        <w:rPr>
          <w:sz w:val="24"/>
          <w:szCs w:val="24"/>
        </w:rPr>
      </w:pPr>
      <w:r w:rsidRPr="00FB236E">
        <w:rPr>
          <w:sz w:val="24"/>
          <w:szCs w:val="24"/>
        </w:rPr>
        <w:t>Для организации</w:t>
      </w:r>
      <w:r w:rsidR="00B02FFE">
        <w:rPr>
          <w:sz w:val="24"/>
          <w:szCs w:val="24"/>
        </w:rPr>
        <w:t xml:space="preserve"> делопроизводства в СНТ, печати документов СНТ, в том числе для проведения О</w:t>
      </w:r>
      <w:r w:rsidRPr="00FB236E">
        <w:rPr>
          <w:sz w:val="24"/>
          <w:szCs w:val="24"/>
        </w:rPr>
        <w:t>бщих собраний используется МФУ. Требуется заправка</w:t>
      </w:r>
      <w:r>
        <w:rPr>
          <w:sz w:val="24"/>
          <w:szCs w:val="24"/>
        </w:rPr>
        <w:t xml:space="preserve"> и ремонт</w:t>
      </w:r>
      <w:r w:rsidRPr="00FB236E">
        <w:rPr>
          <w:sz w:val="24"/>
          <w:szCs w:val="24"/>
        </w:rPr>
        <w:t xml:space="preserve"> картриджей, приобретение бумаги, файлов, папок и т.д.</w:t>
      </w:r>
      <w:r w:rsidRPr="002F670D">
        <w:rPr>
          <w:sz w:val="24"/>
          <w:szCs w:val="24"/>
        </w:rPr>
        <w:t xml:space="preserve"> </w:t>
      </w:r>
      <w:r w:rsidR="002A63E7">
        <w:rPr>
          <w:sz w:val="24"/>
          <w:szCs w:val="24"/>
        </w:rPr>
        <w:t xml:space="preserve">для расходов на канцелярские товары за </w:t>
      </w:r>
      <w:r w:rsidR="00A81529">
        <w:rPr>
          <w:sz w:val="24"/>
          <w:szCs w:val="24"/>
        </w:rPr>
        <w:t>период с «01» января</w:t>
      </w:r>
      <w:r w:rsidR="001A3725">
        <w:rPr>
          <w:sz w:val="24"/>
          <w:szCs w:val="24"/>
        </w:rPr>
        <w:t xml:space="preserve"> 2025 г. по «31» декабря 2025</w:t>
      </w:r>
      <w:r>
        <w:rPr>
          <w:sz w:val="24"/>
          <w:szCs w:val="24"/>
        </w:rPr>
        <w:t xml:space="preserve"> г.  Общим собранием</w:t>
      </w:r>
      <w:r w:rsidR="001A3725">
        <w:rPr>
          <w:sz w:val="24"/>
          <w:szCs w:val="24"/>
        </w:rPr>
        <w:t xml:space="preserve"> от 15.09.2024</w:t>
      </w:r>
      <w:r w:rsidR="002A63E7">
        <w:rPr>
          <w:sz w:val="24"/>
          <w:szCs w:val="24"/>
        </w:rPr>
        <w:t xml:space="preserve"> г.</w:t>
      </w:r>
      <w:r w:rsidR="001A3725">
        <w:rPr>
          <w:sz w:val="24"/>
          <w:szCs w:val="24"/>
        </w:rPr>
        <w:t xml:space="preserve"> была утверждена сумма 15 </w:t>
      </w:r>
      <w:r w:rsidR="001E387C">
        <w:rPr>
          <w:sz w:val="24"/>
          <w:szCs w:val="24"/>
        </w:rPr>
        <w:t>000</w:t>
      </w:r>
      <w:r w:rsidR="001A37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руб. </w:t>
      </w:r>
    </w:p>
    <w:p w:rsidR="002A63E7" w:rsidRDefault="000906E7" w:rsidP="004F44F4">
      <w:pPr>
        <w:spacing w:line="240" w:lineRule="auto"/>
        <w:ind w:right="0" w:firstLine="708"/>
        <w:rPr>
          <w:sz w:val="24"/>
          <w:szCs w:val="24"/>
        </w:rPr>
      </w:pPr>
      <w:r>
        <w:rPr>
          <w:sz w:val="24"/>
          <w:szCs w:val="24"/>
        </w:rPr>
        <w:t>Планируемая</w:t>
      </w:r>
      <w:r w:rsidR="00B02FFE">
        <w:rPr>
          <w:sz w:val="24"/>
          <w:szCs w:val="24"/>
        </w:rPr>
        <w:t xml:space="preserve"> сумма для утверждения на</w:t>
      </w:r>
      <w:r w:rsidR="00B02FFE" w:rsidRPr="002F670D">
        <w:rPr>
          <w:sz w:val="24"/>
          <w:szCs w:val="24"/>
        </w:rPr>
        <w:t xml:space="preserve"> </w:t>
      </w:r>
      <w:r w:rsidR="001A3725">
        <w:rPr>
          <w:sz w:val="24"/>
          <w:szCs w:val="24"/>
        </w:rPr>
        <w:t>период с «01» января 2026</w:t>
      </w:r>
      <w:r w:rsidR="005D47AB">
        <w:rPr>
          <w:sz w:val="24"/>
          <w:szCs w:val="24"/>
        </w:rPr>
        <w:t xml:space="preserve"> г. по «31» декабр</w:t>
      </w:r>
      <w:r w:rsidR="001A3725">
        <w:rPr>
          <w:sz w:val="24"/>
          <w:szCs w:val="24"/>
        </w:rPr>
        <w:t>я 2026</w:t>
      </w:r>
      <w:r w:rsidR="00B02FFE">
        <w:rPr>
          <w:sz w:val="24"/>
          <w:szCs w:val="24"/>
        </w:rPr>
        <w:t xml:space="preserve"> г.</w:t>
      </w:r>
      <w:r w:rsidR="00B02FFE" w:rsidRPr="00FB236E">
        <w:rPr>
          <w:sz w:val="24"/>
          <w:szCs w:val="24"/>
        </w:rPr>
        <w:t xml:space="preserve"> </w:t>
      </w:r>
      <w:r w:rsidR="002F670D" w:rsidRPr="004F44F4"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>15</w:t>
      </w:r>
      <w:r w:rsidR="001A3725">
        <w:rPr>
          <w:b/>
          <w:sz w:val="24"/>
          <w:szCs w:val="24"/>
        </w:rPr>
        <w:t> </w:t>
      </w:r>
      <w:r w:rsidR="001E387C">
        <w:rPr>
          <w:b/>
          <w:sz w:val="24"/>
          <w:szCs w:val="24"/>
        </w:rPr>
        <w:t>000</w:t>
      </w:r>
      <w:r w:rsidR="001A3725">
        <w:rPr>
          <w:b/>
          <w:sz w:val="24"/>
          <w:szCs w:val="24"/>
        </w:rPr>
        <w:t xml:space="preserve"> </w:t>
      </w:r>
      <w:r w:rsidR="002F670D" w:rsidRPr="004F44F4">
        <w:rPr>
          <w:b/>
          <w:sz w:val="24"/>
          <w:szCs w:val="24"/>
        </w:rPr>
        <w:t>руб.</w:t>
      </w:r>
      <w:r w:rsidR="002F670D" w:rsidRPr="004F44F4">
        <w:rPr>
          <w:sz w:val="24"/>
          <w:szCs w:val="24"/>
        </w:rPr>
        <w:t xml:space="preserve"> </w:t>
      </w:r>
    </w:p>
    <w:p w:rsidR="00B02FFE" w:rsidRDefault="00B02FFE" w:rsidP="00D5432C">
      <w:pPr>
        <w:pStyle w:val="a7"/>
        <w:numPr>
          <w:ilvl w:val="0"/>
          <w:numId w:val="6"/>
        </w:numPr>
        <w:spacing w:after="133" w:line="240" w:lineRule="auto"/>
        <w:ind w:righ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Услуги связи сторожа.</w:t>
      </w:r>
    </w:p>
    <w:p w:rsidR="00B72C7F" w:rsidRDefault="008B1C49" w:rsidP="000906E7">
      <w:pPr>
        <w:pStyle w:val="a7"/>
        <w:spacing w:after="133" w:line="240" w:lineRule="auto"/>
        <w:ind w:left="0" w:right="0" w:firstLine="708"/>
        <w:rPr>
          <w:sz w:val="24"/>
          <w:szCs w:val="24"/>
        </w:rPr>
      </w:pPr>
      <w:r>
        <w:rPr>
          <w:sz w:val="24"/>
          <w:szCs w:val="24"/>
        </w:rPr>
        <w:t xml:space="preserve">Сторожу СНТ для выполнения части своих обязанностей необходима сотовая связь. </w:t>
      </w:r>
      <w:r w:rsidRPr="00FB236E">
        <w:rPr>
          <w:sz w:val="24"/>
          <w:szCs w:val="24"/>
        </w:rPr>
        <w:t>Так же необходимы телефонные переговоры</w:t>
      </w:r>
      <w:r>
        <w:rPr>
          <w:sz w:val="24"/>
          <w:szCs w:val="24"/>
        </w:rPr>
        <w:t xml:space="preserve"> с экстренными службами, председателем Правления СНТ, членами Правления СНТ и использование интернет - </w:t>
      </w:r>
      <w:r w:rsidRPr="00FB236E">
        <w:rPr>
          <w:sz w:val="24"/>
          <w:szCs w:val="24"/>
        </w:rPr>
        <w:t>ресурсов для связи с собстве</w:t>
      </w:r>
      <w:r>
        <w:rPr>
          <w:sz w:val="24"/>
          <w:szCs w:val="24"/>
        </w:rPr>
        <w:t>нниками (правообладателями) земельных участков СНТ</w:t>
      </w:r>
      <w:r w:rsidRPr="00FB236E">
        <w:rPr>
          <w:sz w:val="24"/>
          <w:szCs w:val="24"/>
        </w:rPr>
        <w:t xml:space="preserve">. </w:t>
      </w:r>
      <w:r w:rsidR="005B7786">
        <w:rPr>
          <w:sz w:val="24"/>
          <w:szCs w:val="24"/>
        </w:rPr>
        <w:t xml:space="preserve"> Для оплаты услуг связи сторожа СНТ и оплаты абонентской платы СИМ карты в блоке управления автоматическими воротами на въезде в СНТ</w:t>
      </w:r>
      <w:r w:rsidR="005D47AB">
        <w:rPr>
          <w:sz w:val="24"/>
          <w:szCs w:val="24"/>
        </w:rPr>
        <w:t xml:space="preserve"> за период с «01</w:t>
      </w:r>
      <w:r w:rsidR="001A3725">
        <w:rPr>
          <w:sz w:val="24"/>
          <w:szCs w:val="24"/>
        </w:rPr>
        <w:t>» января 2025 г. по «31» декабря 2025</w:t>
      </w:r>
      <w:r w:rsidR="007701BA">
        <w:rPr>
          <w:sz w:val="24"/>
          <w:szCs w:val="24"/>
        </w:rPr>
        <w:t xml:space="preserve"> г. </w:t>
      </w:r>
      <w:r>
        <w:rPr>
          <w:sz w:val="24"/>
          <w:szCs w:val="24"/>
        </w:rPr>
        <w:t>Общим с</w:t>
      </w:r>
      <w:r w:rsidR="001A3725">
        <w:rPr>
          <w:sz w:val="24"/>
          <w:szCs w:val="24"/>
        </w:rPr>
        <w:t xml:space="preserve">обранием была утверждена сумма 6 000 </w:t>
      </w:r>
      <w:r>
        <w:rPr>
          <w:sz w:val="24"/>
          <w:szCs w:val="24"/>
        </w:rPr>
        <w:t xml:space="preserve">руб. </w:t>
      </w:r>
      <w:r w:rsidR="007701BA">
        <w:rPr>
          <w:sz w:val="24"/>
          <w:szCs w:val="24"/>
        </w:rPr>
        <w:t xml:space="preserve"> Пополнить баланс СИМ карты</w:t>
      </w:r>
      <w:r w:rsidR="007701BA" w:rsidRPr="007701BA">
        <w:rPr>
          <w:sz w:val="24"/>
          <w:szCs w:val="24"/>
        </w:rPr>
        <w:t xml:space="preserve"> </w:t>
      </w:r>
      <w:r w:rsidR="007701BA">
        <w:rPr>
          <w:sz w:val="24"/>
          <w:szCs w:val="24"/>
        </w:rPr>
        <w:t xml:space="preserve">в блоке управления автоматическими воротами на въезде в СНТ на данный момент не требуется. </w:t>
      </w:r>
    </w:p>
    <w:p w:rsidR="008B1C49" w:rsidRDefault="00B72C7F" w:rsidP="00B72C7F">
      <w:pPr>
        <w:pStyle w:val="a7"/>
        <w:spacing w:after="133" w:line="240" w:lineRule="auto"/>
        <w:ind w:left="0" w:right="0" w:firstLine="708"/>
        <w:rPr>
          <w:sz w:val="24"/>
          <w:szCs w:val="24"/>
        </w:rPr>
      </w:pPr>
      <w:r>
        <w:rPr>
          <w:sz w:val="24"/>
          <w:szCs w:val="24"/>
        </w:rPr>
        <w:t>Учитывая в</w:t>
      </w:r>
      <w:r w:rsidR="000906E7">
        <w:rPr>
          <w:sz w:val="24"/>
          <w:szCs w:val="24"/>
        </w:rPr>
        <w:t>озможно</w:t>
      </w:r>
      <w:r>
        <w:rPr>
          <w:sz w:val="24"/>
          <w:szCs w:val="24"/>
        </w:rPr>
        <w:t>е</w:t>
      </w:r>
      <w:r w:rsidR="000906E7">
        <w:rPr>
          <w:sz w:val="24"/>
          <w:szCs w:val="24"/>
        </w:rPr>
        <w:t xml:space="preserve"> повышение</w:t>
      </w:r>
      <w:r w:rsidR="0073134E">
        <w:rPr>
          <w:sz w:val="24"/>
          <w:szCs w:val="24"/>
        </w:rPr>
        <w:t xml:space="preserve"> оператором сотовой связи</w:t>
      </w:r>
      <w:r w:rsidR="000906E7">
        <w:rPr>
          <w:sz w:val="24"/>
          <w:szCs w:val="24"/>
        </w:rPr>
        <w:t xml:space="preserve"> абонентской</w:t>
      </w:r>
      <w:r w:rsidR="001A3725">
        <w:rPr>
          <w:sz w:val="24"/>
          <w:szCs w:val="24"/>
        </w:rPr>
        <w:t xml:space="preserve"> платы в 2026</w:t>
      </w:r>
      <w:r w:rsidR="0073134E">
        <w:rPr>
          <w:sz w:val="24"/>
          <w:szCs w:val="24"/>
        </w:rPr>
        <w:t xml:space="preserve"> году</w:t>
      </w:r>
      <w:r>
        <w:rPr>
          <w:sz w:val="24"/>
          <w:szCs w:val="24"/>
        </w:rPr>
        <w:t xml:space="preserve"> п</w:t>
      </w:r>
      <w:r w:rsidR="0073134E">
        <w:rPr>
          <w:sz w:val="24"/>
          <w:szCs w:val="24"/>
        </w:rPr>
        <w:t>ланируемая</w:t>
      </w:r>
      <w:r w:rsidR="002A76AD">
        <w:rPr>
          <w:sz w:val="24"/>
          <w:szCs w:val="24"/>
        </w:rPr>
        <w:t xml:space="preserve"> сумма для утверждения на</w:t>
      </w:r>
      <w:r w:rsidR="002A76AD" w:rsidRPr="002F670D">
        <w:rPr>
          <w:sz w:val="24"/>
          <w:szCs w:val="24"/>
        </w:rPr>
        <w:t xml:space="preserve"> </w:t>
      </w:r>
      <w:r w:rsidR="001A3725">
        <w:rPr>
          <w:sz w:val="24"/>
          <w:szCs w:val="24"/>
        </w:rPr>
        <w:t>период с «01» января 2026 г. по «31» декабря 2026</w:t>
      </w:r>
      <w:r w:rsidR="002A76AD">
        <w:rPr>
          <w:sz w:val="24"/>
          <w:szCs w:val="24"/>
        </w:rPr>
        <w:t xml:space="preserve"> г. </w:t>
      </w:r>
      <w:r w:rsidR="0073134E">
        <w:rPr>
          <w:sz w:val="24"/>
          <w:szCs w:val="24"/>
        </w:rPr>
        <w:t xml:space="preserve"> 500руб. * 12 месяцев</w:t>
      </w:r>
      <w:r w:rsidR="008B1C49" w:rsidRPr="00FB236E">
        <w:rPr>
          <w:sz w:val="24"/>
          <w:szCs w:val="24"/>
        </w:rPr>
        <w:t xml:space="preserve"> – </w:t>
      </w:r>
      <w:r w:rsidR="0073134E">
        <w:rPr>
          <w:b/>
          <w:sz w:val="24"/>
          <w:szCs w:val="24"/>
        </w:rPr>
        <w:t>6</w:t>
      </w:r>
      <w:r w:rsidR="001A3725">
        <w:rPr>
          <w:b/>
          <w:sz w:val="24"/>
          <w:szCs w:val="24"/>
        </w:rPr>
        <w:t> </w:t>
      </w:r>
      <w:r w:rsidR="0073134E">
        <w:rPr>
          <w:b/>
          <w:sz w:val="24"/>
          <w:szCs w:val="24"/>
        </w:rPr>
        <w:t>000</w:t>
      </w:r>
      <w:r w:rsidR="001A3725">
        <w:rPr>
          <w:b/>
          <w:sz w:val="24"/>
          <w:szCs w:val="24"/>
        </w:rPr>
        <w:t xml:space="preserve"> </w:t>
      </w:r>
      <w:r w:rsidR="008B1C49" w:rsidRPr="00FB236E">
        <w:rPr>
          <w:b/>
          <w:sz w:val="24"/>
          <w:szCs w:val="24"/>
        </w:rPr>
        <w:t>руб.</w:t>
      </w:r>
      <w:r w:rsidR="008B1C49" w:rsidRPr="00FB236E">
        <w:rPr>
          <w:sz w:val="24"/>
          <w:szCs w:val="24"/>
        </w:rPr>
        <w:t xml:space="preserve"> </w:t>
      </w:r>
    </w:p>
    <w:p w:rsidR="00AF3DBA" w:rsidRDefault="00013B2C" w:rsidP="00D5432C">
      <w:pPr>
        <w:pStyle w:val="a7"/>
        <w:numPr>
          <w:ilvl w:val="0"/>
          <w:numId w:val="6"/>
        </w:numPr>
        <w:spacing w:after="0" w:line="240" w:lineRule="auto"/>
        <w:ind w:righ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сайта.</w:t>
      </w:r>
    </w:p>
    <w:p w:rsidR="00013B2C" w:rsidRPr="00FB236E" w:rsidRDefault="007B56B8" w:rsidP="007D56E1">
      <w:pPr>
        <w:spacing w:after="26" w:line="240" w:lineRule="auto"/>
        <w:ind w:left="-15" w:right="0"/>
        <w:rPr>
          <w:sz w:val="24"/>
          <w:szCs w:val="24"/>
        </w:rPr>
      </w:pPr>
      <w:r>
        <w:rPr>
          <w:sz w:val="24"/>
          <w:szCs w:val="24"/>
        </w:rPr>
        <w:t>У</w:t>
      </w:r>
      <w:r w:rsidR="00013B2C">
        <w:rPr>
          <w:b/>
          <w:sz w:val="24"/>
          <w:szCs w:val="24"/>
        </w:rPr>
        <w:t xml:space="preserve"> </w:t>
      </w:r>
      <w:r w:rsidR="00013B2C">
        <w:rPr>
          <w:sz w:val="24"/>
          <w:szCs w:val="24"/>
        </w:rPr>
        <w:t>СНТ есть сайт «Зелёный-сад38.РФ».</w:t>
      </w:r>
      <w:r w:rsidR="00013B2C" w:rsidRPr="00FB236E">
        <w:rPr>
          <w:sz w:val="24"/>
          <w:szCs w:val="24"/>
        </w:rPr>
        <w:t xml:space="preserve"> Сайт используется как информационный ресурс для доведения информации до садоводов и получения </w:t>
      </w:r>
      <w:r w:rsidR="0069447C">
        <w:rPr>
          <w:sz w:val="24"/>
          <w:szCs w:val="24"/>
        </w:rPr>
        <w:t>обращений садоводов. Для работы сайта СНТ за</w:t>
      </w:r>
      <w:r w:rsidR="001A3725">
        <w:rPr>
          <w:sz w:val="24"/>
          <w:szCs w:val="24"/>
        </w:rPr>
        <w:t xml:space="preserve"> период с «01» января 2025</w:t>
      </w:r>
      <w:r w:rsidR="005D47AB">
        <w:rPr>
          <w:sz w:val="24"/>
          <w:szCs w:val="24"/>
        </w:rPr>
        <w:t xml:space="preserve"> г. по</w:t>
      </w:r>
      <w:r w:rsidR="001A3725">
        <w:rPr>
          <w:sz w:val="24"/>
          <w:szCs w:val="24"/>
        </w:rPr>
        <w:t xml:space="preserve"> «31» декабря 2025</w:t>
      </w:r>
      <w:r>
        <w:rPr>
          <w:sz w:val="24"/>
          <w:szCs w:val="24"/>
        </w:rPr>
        <w:t xml:space="preserve"> г. Общим собранием </w:t>
      </w:r>
      <w:r w:rsidR="001A3725">
        <w:rPr>
          <w:sz w:val="24"/>
          <w:szCs w:val="24"/>
        </w:rPr>
        <w:t>от 15.09.2024</w:t>
      </w:r>
      <w:r w:rsidR="0069447C">
        <w:rPr>
          <w:sz w:val="24"/>
          <w:szCs w:val="24"/>
        </w:rPr>
        <w:t xml:space="preserve"> г.</w:t>
      </w:r>
      <w:r w:rsidR="005D47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была утверждена сумма </w:t>
      </w:r>
      <w:r w:rsidR="001A3725">
        <w:rPr>
          <w:sz w:val="24"/>
          <w:szCs w:val="24"/>
        </w:rPr>
        <w:t xml:space="preserve">1 000 </w:t>
      </w:r>
      <w:r w:rsidR="00013B2C" w:rsidRPr="00FB236E">
        <w:rPr>
          <w:sz w:val="24"/>
          <w:szCs w:val="24"/>
        </w:rPr>
        <w:t>руб.</w:t>
      </w:r>
      <w:r w:rsidR="00DA4B58">
        <w:rPr>
          <w:sz w:val="24"/>
          <w:szCs w:val="24"/>
        </w:rPr>
        <w:t xml:space="preserve"> Ведение сайта осуществляет Правление СНТ.</w:t>
      </w:r>
      <w:r w:rsidR="00E02930">
        <w:rPr>
          <w:sz w:val="24"/>
          <w:szCs w:val="24"/>
        </w:rPr>
        <w:t xml:space="preserve"> Для оплаты доменного адреса сайта СНТ необходи</w:t>
      </w:r>
      <w:r w:rsidR="001A3725">
        <w:rPr>
          <w:sz w:val="24"/>
          <w:szCs w:val="24"/>
        </w:rPr>
        <w:t>ма годовая абонентская плата,</w:t>
      </w:r>
      <w:r w:rsidR="005D47AB">
        <w:rPr>
          <w:sz w:val="24"/>
          <w:szCs w:val="24"/>
        </w:rPr>
        <w:t xml:space="preserve"> </w:t>
      </w:r>
      <w:r w:rsidR="00797E6C">
        <w:rPr>
          <w:sz w:val="24"/>
          <w:szCs w:val="24"/>
        </w:rPr>
        <w:t>на данный момент оператор не предоставил информацию на сколько поднимется оплата доменного адреса сайта СНТ.</w:t>
      </w:r>
      <w:r w:rsidR="00013B2C" w:rsidRPr="00FB236E">
        <w:rPr>
          <w:sz w:val="24"/>
          <w:szCs w:val="24"/>
        </w:rPr>
        <w:t xml:space="preserve"> </w:t>
      </w:r>
    </w:p>
    <w:p w:rsidR="007B56B8" w:rsidRDefault="0073134E" w:rsidP="007D56E1">
      <w:pPr>
        <w:spacing w:after="131" w:line="240" w:lineRule="auto"/>
        <w:ind w:left="708" w:right="0" w:firstLine="0"/>
        <w:rPr>
          <w:sz w:val="24"/>
          <w:szCs w:val="24"/>
        </w:rPr>
      </w:pPr>
      <w:r>
        <w:rPr>
          <w:sz w:val="24"/>
          <w:szCs w:val="24"/>
        </w:rPr>
        <w:t>Планируемая</w:t>
      </w:r>
      <w:r w:rsidR="00013B2C" w:rsidRPr="00FB236E">
        <w:rPr>
          <w:sz w:val="24"/>
          <w:szCs w:val="24"/>
        </w:rPr>
        <w:t xml:space="preserve"> сумма дл</w:t>
      </w:r>
      <w:r>
        <w:rPr>
          <w:sz w:val="24"/>
          <w:szCs w:val="24"/>
        </w:rPr>
        <w:t>я утверждения на</w:t>
      </w:r>
      <w:r w:rsidRPr="002F670D">
        <w:rPr>
          <w:sz w:val="24"/>
          <w:szCs w:val="24"/>
        </w:rPr>
        <w:t xml:space="preserve"> </w:t>
      </w:r>
      <w:r w:rsidR="001A3725">
        <w:rPr>
          <w:sz w:val="24"/>
          <w:szCs w:val="24"/>
        </w:rPr>
        <w:t>период с «01» января 2026 г. по «31» декабря 2026</w:t>
      </w:r>
      <w:r>
        <w:rPr>
          <w:sz w:val="24"/>
          <w:szCs w:val="24"/>
        </w:rPr>
        <w:t xml:space="preserve"> г.  </w:t>
      </w:r>
      <w:r w:rsidR="00013B2C" w:rsidRPr="00FB236E">
        <w:rPr>
          <w:sz w:val="24"/>
          <w:szCs w:val="24"/>
        </w:rPr>
        <w:t xml:space="preserve"> – </w:t>
      </w:r>
      <w:r w:rsidR="00797E6C">
        <w:rPr>
          <w:b/>
          <w:sz w:val="24"/>
          <w:szCs w:val="24"/>
        </w:rPr>
        <w:t>1 00</w:t>
      </w:r>
      <w:r w:rsidR="007B56B8">
        <w:rPr>
          <w:b/>
          <w:sz w:val="24"/>
          <w:szCs w:val="24"/>
        </w:rPr>
        <w:t>0</w:t>
      </w:r>
      <w:r w:rsidR="00013B2C" w:rsidRPr="00FB236E">
        <w:rPr>
          <w:b/>
          <w:sz w:val="24"/>
          <w:szCs w:val="24"/>
        </w:rPr>
        <w:t>руб.</w:t>
      </w:r>
      <w:r w:rsidR="00013B2C" w:rsidRPr="00FB236E">
        <w:rPr>
          <w:sz w:val="24"/>
          <w:szCs w:val="24"/>
        </w:rPr>
        <w:t xml:space="preserve"> </w:t>
      </w:r>
    </w:p>
    <w:p w:rsidR="007B56B8" w:rsidRPr="007B56B8" w:rsidRDefault="007B56B8" w:rsidP="004F44F4">
      <w:pPr>
        <w:pStyle w:val="a7"/>
        <w:numPr>
          <w:ilvl w:val="0"/>
          <w:numId w:val="6"/>
        </w:numPr>
        <w:spacing w:after="131" w:line="240" w:lineRule="auto"/>
        <w:ind w:righ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Поощрение членов Правления СНТ</w:t>
      </w:r>
      <w:r w:rsidR="0073134E">
        <w:rPr>
          <w:b/>
          <w:sz w:val="24"/>
          <w:szCs w:val="24"/>
        </w:rPr>
        <w:t>, членов ревизионной комиссии</w:t>
      </w:r>
      <w:r>
        <w:rPr>
          <w:b/>
          <w:sz w:val="24"/>
          <w:szCs w:val="24"/>
        </w:rPr>
        <w:t xml:space="preserve"> по итогам работы за год.</w:t>
      </w:r>
    </w:p>
    <w:p w:rsidR="004F44F4" w:rsidRDefault="00F12642" w:rsidP="004F44F4">
      <w:pPr>
        <w:pStyle w:val="a7"/>
        <w:spacing w:after="187" w:line="240" w:lineRule="auto"/>
        <w:ind w:left="0" w:right="0" w:firstLine="708"/>
        <w:rPr>
          <w:sz w:val="24"/>
          <w:szCs w:val="24"/>
        </w:rPr>
      </w:pPr>
      <w:r>
        <w:rPr>
          <w:sz w:val="24"/>
          <w:szCs w:val="24"/>
        </w:rPr>
        <w:t>График работы членов Правления СНТ</w:t>
      </w:r>
      <w:r w:rsidRPr="00E97DBA">
        <w:rPr>
          <w:sz w:val="24"/>
          <w:szCs w:val="24"/>
        </w:rPr>
        <w:t xml:space="preserve">, предполагает работу в выходные и праздничные дни (иногда в ночное время). </w:t>
      </w:r>
    </w:p>
    <w:p w:rsidR="0073134E" w:rsidRPr="009305F4" w:rsidRDefault="00F12642" w:rsidP="001A3725">
      <w:pPr>
        <w:spacing w:after="0" w:line="276" w:lineRule="auto"/>
        <w:ind w:right="0" w:firstLine="708"/>
        <w:jc w:val="left"/>
        <w:rPr>
          <w:rFonts w:eastAsia="Calibri"/>
          <w:color w:val="auto"/>
          <w:sz w:val="24"/>
          <w:szCs w:val="24"/>
          <w:lang w:eastAsia="en-US"/>
        </w:rPr>
      </w:pPr>
      <w:r>
        <w:rPr>
          <w:sz w:val="24"/>
          <w:szCs w:val="24"/>
        </w:rPr>
        <w:t xml:space="preserve">Правление СНТ выполняет решения Общего собрания СНТ, рассматривает заявления садоводов, проводит мониторинг цен на расходные материалы, необходимые для содержания </w:t>
      </w:r>
      <w:r>
        <w:rPr>
          <w:sz w:val="24"/>
          <w:szCs w:val="24"/>
        </w:rPr>
        <w:lastRenderedPageBreak/>
        <w:t xml:space="preserve">имущества общего пользования, на услуги подрядчиков для выполнения </w:t>
      </w:r>
      <w:r w:rsidR="003303D2">
        <w:rPr>
          <w:sz w:val="24"/>
          <w:szCs w:val="24"/>
        </w:rPr>
        <w:t>ремонтно-строительных работ на объектах инфраструктуры СНТ, контролирует качество выполненных работ, о</w:t>
      </w:r>
      <w:r w:rsidR="003303D2" w:rsidRPr="00E97DBA">
        <w:rPr>
          <w:sz w:val="24"/>
          <w:szCs w:val="24"/>
        </w:rPr>
        <w:t>существляет стратегическое планирование развития СНТ</w:t>
      </w:r>
      <w:r w:rsidR="003303D2">
        <w:rPr>
          <w:sz w:val="24"/>
          <w:szCs w:val="24"/>
        </w:rPr>
        <w:t>,</w:t>
      </w:r>
      <w:r w:rsidR="00DA4B58">
        <w:rPr>
          <w:sz w:val="24"/>
          <w:szCs w:val="24"/>
        </w:rPr>
        <w:t xml:space="preserve"> выполняет ремонт</w:t>
      </w:r>
      <w:r w:rsidR="002F5259">
        <w:rPr>
          <w:sz w:val="24"/>
          <w:szCs w:val="24"/>
        </w:rPr>
        <w:t>но</w:t>
      </w:r>
      <w:r w:rsidR="00DA4B58">
        <w:rPr>
          <w:sz w:val="24"/>
          <w:szCs w:val="24"/>
        </w:rPr>
        <w:t>-строительные работы,</w:t>
      </w:r>
      <w:r w:rsidR="002F5259">
        <w:rPr>
          <w:sz w:val="24"/>
          <w:szCs w:val="24"/>
        </w:rPr>
        <w:t xml:space="preserve"> проводит сверку показаний индивидуальных приборов учета электрической энергии,</w:t>
      </w:r>
      <w:r w:rsidR="00DA4B58">
        <w:rPr>
          <w:sz w:val="24"/>
          <w:szCs w:val="24"/>
        </w:rPr>
        <w:t xml:space="preserve"> </w:t>
      </w:r>
      <w:r w:rsidR="003303D2">
        <w:rPr>
          <w:sz w:val="24"/>
          <w:szCs w:val="24"/>
        </w:rPr>
        <w:t xml:space="preserve"> проводит работу по взысканию финансовой задолженности с собственников (правообладателей) земельных участков, имеющих финансовую задолженность перед СНТ,</w:t>
      </w:r>
      <w:r w:rsidR="00DA4B58">
        <w:rPr>
          <w:sz w:val="24"/>
          <w:szCs w:val="24"/>
        </w:rPr>
        <w:t xml:space="preserve"> осуществляет работу администратора сайта СНТ, контролирует выполнение требований пожарной безопасности на территории СНТ и прилегающей к СНТ территории собственниками (правообладателями) земельных участков.</w:t>
      </w:r>
      <w:r w:rsidR="00934402">
        <w:rPr>
          <w:sz w:val="24"/>
          <w:szCs w:val="24"/>
        </w:rPr>
        <w:t xml:space="preserve"> </w:t>
      </w:r>
      <w:r w:rsidR="001B5BCF">
        <w:rPr>
          <w:sz w:val="24"/>
          <w:szCs w:val="24"/>
        </w:rPr>
        <w:t>Для поощрения членов Правления СНТ за</w:t>
      </w:r>
      <w:r w:rsidR="00934402">
        <w:rPr>
          <w:sz w:val="24"/>
          <w:szCs w:val="24"/>
        </w:rPr>
        <w:t xml:space="preserve"> период с «01</w:t>
      </w:r>
      <w:r w:rsidR="001A3725">
        <w:rPr>
          <w:sz w:val="24"/>
          <w:szCs w:val="24"/>
        </w:rPr>
        <w:t>» декабря 2025 г. по «31» декабря 2025</w:t>
      </w:r>
      <w:r w:rsidR="00934402">
        <w:rPr>
          <w:sz w:val="24"/>
          <w:szCs w:val="24"/>
        </w:rPr>
        <w:t xml:space="preserve"> г.  Общим собранием</w:t>
      </w:r>
      <w:r w:rsidR="001A3725">
        <w:rPr>
          <w:sz w:val="24"/>
          <w:szCs w:val="24"/>
        </w:rPr>
        <w:t xml:space="preserve"> от 15.09.2024</w:t>
      </w:r>
      <w:r w:rsidR="00797E6C">
        <w:rPr>
          <w:sz w:val="24"/>
          <w:szCs w:val="24"/>
        </w:rPr>
        <w:t xml:space="preserve"> г.</w:t>
      </w:r>
      <w:r w:rsidR="001A3725">
        <w:rPr>
          <w:sz w:val="24"/>
          <w:szCs w:val="24"/>
        </w:rPr>
        <w:t xml:space="preserve"> была утверждена сумма 65 </w:t>
      </w:r>
      <w:r w:rsidR="00934402">
        <w:rPr>
          <w:sz w:val="24"/>
          <w:szCs w:val="24"/>
        </w:rPr>
        <w:t>000</w:t>
      </w:r>
      <w:r w:rsidR="001A3725">
        <w:rPr>
          <w:sz w:val="24"/>
          <w:szCs w:val="24"/>
        </w:rPr>
        <w:t xml:space="preserve"> </w:t>
      </w:r>
      <w:r w:rsidR="00934402">
        <w:rPr>
          <w:sz w:val="24"/>
          <w:szCs w:val="24"/>
        </w:rPr>
        <w:t>руб.</w:t>
      </w:r>
      <w:r w:rsidR="00DA4B58">
        <w:rPr>
          <w:sz w:val="24"/>
          <w:szCs w:val="24"/>
        </w:rPr>
        <w:t xml:space="preserve"> </w:t>
      </w:r>
      <w:r w:rsidR="001A3725">
        <w:rPr>
          <w:sz w:val="24"/>
          <w:szCs w:val="24"/>
        </w:rPr>
        <w:t xml:space="preserve">                                                                                                     </w:t>
      </w:r>
      <w:r w:rsidR="002635F3">
        <w:rPr>
          <w:rFonts w:eastAsia="Calibri"/>
          <w:color w:val="auto"/>
          <w:sz w:val="24"/>
          <w:szCs w:val="24"/>
          <w:lang w:eastAsia="en-US"/>
        </w:rPr>
        <w:t xml:space="preserve">В </w:t>
      </w:r>
      <w:r w:rsidR="0073134E" w:rsidRPr="00A33BE3">
        <w:rPr>
          <w:rFonts w:eastAsia="Calibri"/>
          <w:color w:val="auto"/>
          <w:sz w:val="24"/>
          <w:szCs w:val="24"/>
          <w:lang w:eastAsia="en-US"/>
        </w:rPr>
        <w:t>соответствии с Федеральным Законом от 29.07.2017 N 217-ФЗ «О ведении гражданами садоводства и огородничества для собственных нужд и о внесении изменений в отдельные законодательные акты Российс</w:t>
      </w:r>
      <w:r w:rsidR="0073134E">
        <w:rPr>
          <w:rFonts w:eastAsia="Calibri"/>
          <w:color w:val="auto"/>
          <w:sz w:val="24"/>
          <w:szCs w:val="24"/>
          <w:lang w:eastAsia="en-US"/>
        </w:rPr>
        <w:t>кой Федерации», Уставом СНТ</w:t>
      </w:r>
      <w:r w:rsidR="00EF004A">
        <w:rPr>
          <w:rFonts w:eastAsia="Calibri"/>
          <w:color w:val="auto"/>
          <w:sz w:val="24"/>
          <w:szCs w:val="24"/>
          <w:lang w:eastAsia="en-US"/>
        </w:rPr>
        <w:t xml:space="preserve"> Общим собранием от 14.06.2025 г. выбран  ревизор</w:t>
      </w:r>
      <w:r w:rsidR="0073134E">
        <w:rPr>
          <w:rFonts w:eastAsia="Calibri"/>
          <w:color w:val="auto"/>
          <w:sz w:val="24"/>
          <w:szCs w:val="24"/>
          <w:lang w:eastAsia="en-US"/>
        </w:rPr>
        <w:t xml:space="preserve">. </w:t>
      </w:r>
      <w:r w:rsidR="00EF004A">
        <w:rPr>
          <w:rFonts w:eastAsia="Calibri"/>
          <w:color w:val="auto"/>
          <w:sz w:val="24"/>
          <w:szCs w:val="24"/>
          <w:lang w:eastAsia="en-US"/>
        </w:rPr>
        <w:t xml:space="preserve">                                                                                                  Ревизор</w:t>
      </w:r>
      <w:r w:rsidR="0073134E">
        <w:rPr>
          <w:rFonts w:eastAsia="Calibri"/>
          <w:color w:val="auto"/>
          <w:sz w:val="24"/>
          <w:szCs w:val="24"/>
          <w:lang w:eastAsia="en-US"/>
        </w:rPr>
        <w:t xml:space="preserve"> выполняет:</w:t>
      </w:r>
    </w:p>
    <w:p w:rsidR="0073134E" w:rsidRPr="009305F4" w:rsidRDefault="0073134E" w:rsidP="0073134E">
      <w:pPr>
        <w:spacing w:after="0" w:line="276" w:lineRule="auto"/>
        <w:ind w:right="0" w:firstLine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— проверку</w:t>
      </w:r>
      <w:r w:rsidRPr="009305F4">
        <w:rPr>
          <w:rFonts w:eastAsia="Calibri"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color w:val="auto"/>
          <w:sz w:val="24"/>
          <w:szCs w:val="24"/>
          <w:lang w:eastAsia="en-US"/>
        </w:rPr>
        <w:t>законности</w:t>
      </w:r>
      <w:r w:rsidRPr="009305F4">
        <w:rPr>
          <w:rFonts w:eastAsia="Calibri"/>
          <w:color w:val="auto"/>
          <w:sz w:val="24"/>
          <w:szCs w:val="24"/>
          <w:lang w:eastAsia="en-US"/>
        </w:rPr>
        <w:t xml:space="preserve"> и полноту выполнения Правлением СНТ, председателем Правления СНТ решений Общего собрания, законность совершаемых Правлением, председателем Правления СНТ гражданско-правовых сделок, ведение делопроизводства, а также выполнение ими требований Устава и нормативных правовых актов, регулирующих деятельность СНТ;</w:t>
      </w:r>
    </w:p>
    <w:p w:rsidR="0073134E" w:rsidRPr="009305F4" w:rsidRDefault="0073134E" w:rsidP="0073134E">
      <w:pPr>
        <w:spacing w:after="0" w:line="276" w:lineRule="auto"/>
        <w:ind w:right="0" w:firstLine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— ревизию</w:t>
      </w:r>
      <w:r w:rsidRPr="009305F4">
        <w:rPr>
          <w:rFonts w:eastAsia="Calibri"/>
          <w:color w:val="auto"/>
          <w:sz w:val="24"/>
          <w:szCs w:val="24"/>
          <w:lang w:eastAsia="en-US"/>
        </w:rPr>
        <w:t xml:space="preserve"> финансово-хозяйственной деятельности СНТ, состав и состо</w:t>
      </w:r>
      <w:r>
        <w:rPr>
          <w:rFonts w:eastAsia="Calibri"/>
          <w:color w:val="auto"/>
          <w:sz w:val="24"/>
          <w:szCs w:val="24"/>
          <w:lang w:eastAsia="en-US"/>
        </w:rPr>
        <w:t>яние его имущества</w:t>
      </w:r>
      <w:r w:rsidRPr="009305F4">
        <w:rPr>
          <w:rFonts w:eastAsia="Calibri"/>
          <w:color w:val="auto"/>
          <w:sz w:val="24"/>
          <w:szCs w:val="24"/>
          <w:lang w:eastAsia="en-US"/>
        </w:rPr>
        <w:t>;</w:t>
      </w:r>
    </w:p>
    <w:p w:rsidR="0073134E" w:rsidRPr="009305F4" w:rsidRDefault="0073134E" w:rsidP="0073134E">
      <w:pPr>
        <w:spacing w:after="0" w:line="276" w:lineRule="auto"/>
        <w:ind w:right="0" w:firstLine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— отчитывает</w:t>
      </w:r>
      <w:r w:rsidRPr="009305F4">
        <w:rPr>
          <w:rFonts w:eastAsia="Calibri"/>
          <w:color w:val="auto"/>
          <w:sz w:val="24"/>
          <w:szCs w:val="24"/>
          <w:lang w:eastAsia="en-US"/>
        </w:rPr>
        <w:t>ся о результатах ревизии перед Общим собранием с представлением рекомендаций об устранении выявленных нарушений;</w:t>
      </w:r>
    </w:p>
    <w:p w:rsidR="0073134E" w:rsidRPr="009305F4" w:rsidRDefault="0073134E" w:rsidP="0073134E">
      <w:pPr>
        <w:spacing w:after="0" w:line="276" w:lineRule="auto"/>
        <w:ind w:right="0" w:firstLine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— докладывает</w:t>
      </w:r>
      <w:r w:rsidRPr="009305F4">
        <w:rPr>
          <w:rFonts w:eastAsia="Calibri"/>
          <w:color w:val="auto"/>
          <w:sz w:val="24"/>
          <w:szCs w:val="24"/>
          <w:lang w:eastAsia="en-US"/>
        </w:rPr>
        <w:t xml:space="preserve"> Общему собранию обо всех выявленных нарушениях в деятельности органов управления СНТ;</w:t>
      </w:r>
    </w:p>
    <w:p w:rsidR="0073134E" w:rsidRPr="009305F4" w:rsidRDefault="0073134E" w:rsidP="0073134E">
      <w:pPr>
        <w:spacing w:after="0" w:line="276" w:lineRule="auto"/>
        <w:ind w:right="0" w:firstLine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— осуществляет</w:t>
      </w:r>
      <w:r w:rsidRPr="009305F4">
        <w:rPr>
          <w:rFonts w:eastAsia="Calibri"/>
          <w:color w:val="auto"/>
          <w:sz w:val="24"/>
          <w:szCs w:val="24"/>
          <w:lang w:eastAsia="en-US"/>
        </w:rPr>
        <w:t xml:space="preserve"> проверку своевременного рассмотрения Правлением СНТ и председателем Правления СНТ заявлений членов СНТ;</w:t>
      </w:r>
    </w:p>
    <w:p w:rsidR="0073134E" w:rsidRDefault="0073134E" w:rsidP="0073134E">
      <w:pPr>
        <w:spacing w:after="0" w:line="276" w:lineRule="auto"/>
        <w:ind w:right="0" w:firstLine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— осуществление других полномочий</w:t>
      </w:r>
      <w:r w:rsidRPr="009305F4">
        <w:rPr>
          <w:rFonts w:eastAsia="Calibri"/>
          <w:color w:val="auto"/>
          <w:sz w:val="24"/>
          <w:szCs w:val="24"/>
          <w:lang w:eastAsia="en-US"/>
        </w:rPr>
        <w:t xml:space="preserve"> в соответствии с Уставом, Положением о Ревизионной комиссии СНТ</w:t>
      </w:r>
      <w:r>
        <w:rPr>
          <w:rFonts w:eastAsia="Calibri"/>
          <w:color w:val="auto"/>
          <w:sz w:val="24"/>
          <w:szCs w:val="24"/>
          <w:lang w:eastAsia="en-US"/>
        </w:rPr>
        <w:t xml:space="preserve"> и решениями О</w:t>
      </w:r>
      <w:r w:rsidRPr="009305F4">
        <w:rPr>
          <w:rFonts w:eastAsia="Calibri"/>
          <w:color w:val="auto"/>
          <w:sz w:val="24"/>
          <w:szCs w:val="24"/>
          <w:lang w:eastAsia="en-US"/>
        </w:rPr>
        <w:t>бщего собрания.</w:t>
      </w:r>
    </w:p>
    <w:p w:rsidR="0073134E" w:rsidRPr="002635F3" w:rsidRDefault="0073134E" w:rsidP="002635F3">
      <w:pPr>
        <w:spacing w:after="0" w:line="276" w:lineRule="auto"/>
        <w:ind w:right="0" w:firstLine="708"/>
        <w:rPr>
          <w:rFonts w:eastAsia="Calibri"/>
          <w:b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Общим собранием членов СНТ «Зеленый сад» от </w:t>
      </w:r>
      <w:r w:rsidR="00EF004A">
        <w:rPr>
          <w:rFonts w:eastAsia="Calibri"/>
          <w:color w:val="auto"/>
          <w:sz w:val="24"/>
          <w:szCs w:val="24"/>
          <w:lang w:eastAsia="en-US"/>
        </w:rPr>
        <w:t>«14» сентября</w:t>
      </w:r>
      <w:r w:rsidR="002635F3">
        <w:rPr>
          <w:rFonts w:eastAsia="Calibri"/>
          <w:color w:val="auto"/>
          <w:sz w:val="24"/>
          <w:szCs w:val="24"/>
          <w:lang w:eastAsia="en-US"/>
        </w:rPr>
        <w:t xml:space="preserve"> 2024 г. была утверждена</w:t>
      </w:r>
      <w:r>
        <w:rPr>
          <w:rFonts w:eastAsia="Calibri"/>
          <w:color w:val="auto"/>
          <w:sz w:val="24"/>
          <w:szCs w:val="24"/>
          <w:lang w:eastAsia="en-US"/>
        </w:rPr>
        <w:t xml:space="preserve"> сумма для поощрения членов ревизионной комиссии</w:t>
      </w:r>
      <w:r w:rsidR="002635F3">
        <w:rPr>
          <w:rFonts w:eastAsia="Calibri"/>
          <w:color w:val="auto"/>
          <w:sz w:val="24"/>
          <w:szCs w:val="24"/>
          <w:lang w:eastAsia="en-US"/>
        </w:rPr>
        <w:t xml:space="preserve"> по итогам работы</w:t>
      </w:r>
      <w:r>
        <w:rPr>
          <w:rFonts w:eastAsia="Calibri"/>
          <w:color w:val="auto"/>
          <w:sz w:val="24"/>
          <w:szCs w:val="24"/>
          <w:lang w:eastAsia="en-US"/>
        </w:rPr>
        <w:t xml:space="preserve"> – </w:t>
      </w:r>
      <w:r>
        <w:rPr>
          <w:rFonts w:eastAsia="Calibri"/>
          <w:b/>
          <w:color w:val="auto"/>
          <w:sz w:val="24"/>
          <w:szCs w:val="24"/>
          <w:lang w:eastAsia="en-US"/>
        </w:rPr>
        <w:t>20 000руб.</w:t>
      </w:r>
    </w:p>
    <w:p w:rsidR="00A60AA1" w:rsidRDefault="0073134E" w:rsidP="004F44F4">
      <w:pPr>
        <w:pStyle w:val="a7"/>
        <w:spacing w:after="187" w:line="240" w:lineRule="auto"/>
        <w:ind w:left="0" w:right="0" w:firstLine="708"/>
        <w:rPr>
          <w:sz w:val="24"/>
          <w:szCs w:val="24"/>
        </w:rPr>
      </w:pPr>
      <w:r>
        <w:rPr>
          <w:sz w:val="24"/>
          <w:szCs w:val="24"/>
        </w:rPr>
        <w:t>Планируемая</w:t>
      </w:r>
      <w:r w:rsidR="00A60AA1">
        <w:rPr>
          <w:sz w:val="24"/>
          <w:szCs w:val="24"/>
        </w:rPr>
        <w:t xml:space="preserve"> сумма для материального поощрения членов Правления</w:t>
      </w:r>
      <w:r w:rsidR="00EF004A">
        <w:rPr>
          <w:sz w:val="24"/>
          <w:szCs w:val="24"/>
        </w:rPr>
        <w:t>, ревизора</w:t>
      </w:r>
      <w:r w:rsidR="002635F3">
        <w:rPr>
          <w:sz w:val="24"/>
          <w:szCs w:val="24"/>
        </w:rPr>
        <w:t xml:space="preserve"> (по итогам выполненной за прошедший год работы)</w:t>
      </w:r>
      <w:r w:rsidR="00A60AA1">
        <w:rPr>
          <w:sz w:val="24"/>
          <w:szCs w:val="24"/>
        </w:rPr>
        <w:t xml:space="preserve"> </w:t>
      </w:r>
      <w:r w:rsidR="00A116D1">
        <w:rPr>
          <w:sz w:val="24"/>
          <w:szCs w:val="24"/>
        </w:rPr>
        <w:t xml:space="preserve">на </w:t>
      </w:r>
      <w:r w:rsidR="00A60AA1">
        <w:rPr>
          <w:sz w:val="24"/>
          <w:szCs w:val="24"/>
        </w:rPr>
        <w:t xml:space="preserve">период  </w:t>
      </w:r>
      <w:r w:rsidR="00A60AA1" w:rsidRPr="00FB236E">
        <w:rPr>
          <w:sz w:val="24"/>
          <w:szCs w:val="24"/>
        </w:rPr>
        <w:t xml:space="preserve"> </w:t>
      </w:r>
      <w:r w:rsidR="00A60AA1">
        <w:rPr>
          <w:sz w:val="24"/>
          <w:szCs w:val="24"/>
        </w:rPr>
        <w:t xml:space="preserve">с «01» </w:t>
      </w:r>
      <w:r w:rsidR="002635F3">
        <w:rPr>
          <w:sz w:val="24"/>
          <w:szCs w:val="24"/>
        </w:rPr>
        <w:t>января 2025 г. по «31</w:t>
      </w:r>
      <w:r w:rsidR="00797E6C">
        <w:rPr>
          <w:sz w:val="24"/>
          <w:szCs w:val="24"/>
        </w:rPr>
        <w:t>» декабр</w:t>
      </w:r>
      <w:r w:rsidR="002635F3">
        <w:rPr>
          <w:sz w:val="24"/>
          <w:szCs w:val="24"/>
        </w:rPr>
        <w:t>я 2025</w:t>
      </w:r>
      <w:r w:rsidR="00A60AA1">
        <w:rPr>
          <w:sz w:val="24"/>
          <w:szCs w:val="24"/>
        </w:rPr>
        <w:t xml:space="preserve"> г.</w:t>
      </w:r>
      <w:r w:rsidR="00A60AA1" w:rsidRPr="00FB236E">
        <w:rPr>
          <w:sz w:val="24"/>
          <w:szCs w:val="24"/>
        </w:rPr>
        <w:t xml:space="preserve"> – </w:t>
      </w:r>
      <w:r w:rsidR="002635F3">
        <w:rPr>
          <w:b/>
          <w:sz w:val="24"/>
          <w:szCs w:val="24"/>
        </w:rPr>
        <w:t>85 000</w:t>
      </w:r>
      <w:r w:rsidR="00A60AA1" w:rsidRPr="00FB236E">
        <w:rPr>
          <w:b/>
          <w:sz w:val="24"/>
          <w:szCs w:val="24"/>
        </w:rPr>
        <w:t>руб</w:t>
      </w:r>
      <w:r w:rsidR="00A60AA1" w:rsidRPr="00B02FFE">
        <w:rPr>
          <w:b/>
          <w:sz w:val="24"/>
          <w:szCs w:val="24"/>
        </w:rPr>
        <w:t xml:space="preserve">. </w:t>
      </w:r>
    </w:p>
    <w:p w:rsidR="00E02930" w:rsidRPr="004F44F4" w:rsidRDefault="00EF004A" w:rsidP="004F44F4">
      <w:pPr>
        <w:pStyle w:val="a7"/>
        <w:numPr>
          <w:ilvl w:val="0"/>
          <w:numId w:val="6"/>
        </w:numPr>
        <w:spacing w:after="187" w:line="240" w:lineRule="auto"/>
        <w:ind w:left="782"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Расходы на восстановительные работы для приведение в надлежащее состояние объектов инфраструктуры СНТ после возможных аварий </w:t>
      </w:r>
      <w:r w:rsidR="00E02930" w:rsidRPr="004F44F4">
        <w:rPr>
          <w:b/>
          <w:sz w:val="24"/>
          <w:szCs w:val="24"/>
        </w:rPr>
        <w:t>.</w:t>
      </w:r>
    </w:p>
    <w:p w:rsidR="00347793" w:rsidRDefault="00934402" w:rsidP="004F44F4">
      <w:pPr>
        <w:pStyle w:val="a7"/>
        <w:spacing w:after="187" w:line="240" w:lineRule="auto"/>
        <w:ind w:left="0" w:right="0" w:firstLine="708"/>
        <w:rPr>
          <w:sz w:val="24"/>
          <w:szCs w:val="24"/>
        </w:rPr>
      </w:pPr>
      <w:r>
        <w:rPr>
          <w:sz w:val="24"/>
          <w:szCs w:val="24"/>
        </w:rPr>
        <w:t>В случае аварийных происшествий или стихийных бедствий, д</w:t>
      </w:r>
      <w:r w:rsidR="00B57BAC">
        <w:rPr>
          <w:sz w:val="24"/>
          <w:szCs w:val="24"/>
        </w:rPr>
        <w:t>ля выполнения непредвиденного ремонта объектов инфраструктуры СНТ, покупки необходимых деталей</w:t>
      </w:r>
      <w:r>
        <w:rPr>
          <w:sz w:val="24"/>
          <w:szCs w:val="24"/>
        </w:rPr>
        <w:t xml:space="preserve"> для выполнения ремонта, заказа услуг спецтехники, оплаты услуг подрядчиков</w:t>
      </w:r>
      <w:r w:rsidR="00B57BAC">
        <w:rPr>
          <w:sz w:val="24"/>
          <w:szCs w:val="24"/>
        </w:rPr>
        <w:t xml:space="preserve"> </w:t>
      </w:r>
      <w:r>
        <w:rPr>
          <w:sz w:val="24"/>
          <w:szCs w:val="24"/>
        </w:rPr>
        <w:t>необходимы денежные средства.</w:t>
      </w:r>
      <w:r w:rsidR="002A63E7">
        <w:rPr>
          <w:sz w:val="24"/>
          <w:szCs w:val="24"/>
        </w:rPr>
        <w:t xml:space="preserve"> На непредвиденные расходы за</w:t>
      </w:r>
      <w:r w:rsidR="00EF004A">
        <w:rPr>
          <w:sz w:val="24"/>
          <w:szCs w:val="24"/>
        </w:rPr>
        <w:t xml:space="preserve"> период с «01» января 2025 г. по «31» декабря 2025</w:t>
      </w:r>
      <w:r w:rsidR="00347793">
        <w:rPr>
          <w:sz w:val="24"/>
          <w:szCs w:val="24"/>
        </w:rPr>
        <w:t xml:space="preserve"> г.  Общим собранием</w:t>
      </w:r>
      <w:r w:rsidR="002A63E7">
        <w:rPr>
          <w:sz w:val="24"/>
          <w:szCs w:val="24"/>
        </w:rPr>
        <w:t xml:space="preserve"> </w:t>
      </w:r>
      <w:r w:rsidR="0069447C">
        <w:rPr>
          <w:sz w:val="24"/>
          <w:szCs w:val="24"/>
        </w:rPr>
        <w:t xml:space="preserve">от </w:t>
      </w:r>
      <w:r w:rsidR="00EF004A">
        <w:rPr>
          <w:sz w:val="24"/>
          <w:szCs w:val="24"/>
        </w:rPr>
        <w:t>14.09.2024</w:t>
      </w:r>
      <w:r w:rsidR="002A63E7">
        <w:rPr>
          <w:sz w:val="24"/>
          <w:szCs w:val="24"/>
        </w:rPr>
        <w:t xml:space="preserve"> г.</w:t>
      </w:r>
      <w:r w:rsidR="00EF004A">
        <w:rPr>
          <w:sz w:val="24"/>
          <w:szCs w:val="24"/>
        </w:rPr>
        <w:t xml:space="preserve"> была утверждена сумма 73 062 </w:t>
      </w:r>
      <w:r w:rsidR="00347793">
        <w:rPr>
          <w:sz w:val="24"/>
          <w:szCs w:val="24"/>
        </w:rPr>
        <w:t>руб.</w:t>
      </w:r>
    </w:p>
    <w:p w:rsidR="00347793" w:rsidRDefault="00A116D1" w:rsidP="00D5432C">
      <w:pPr>
        <w:pStyle w:val="a7"/>
        <w:spacing w:after="187" w:line="240" w:lineRule="auto"/>
        <w:ind w:left="0" w:right="0" w:firstLine="708"/>
        <w:rPr>
          <w:b/>
          <w:sz w:val="24"/>
          <w:szCs w:val="24"/>
        </w:rPr>
      </w:pPr>
      <w:r>
        <w:rPr>
          <w:sz w:val="24"/>
          <w:szCs w:val="24"/>
        </w:rPr>
        <w:t>Планируемая</w:t>
      </w:r>
      <w:r w:rsidR="00914B4F">
        <w:rPr>
          <w:sz w:val="24"/>
          <w:szCs w:val="24"/>
        </w:rPr>
        <w:t xml:space="preserve"> сумма на непредвиденные расходы</w:t>
      </w:r>
      <w:r>
        <w:rPr>
          <w:sz w:val="24"/>
          <w:szCs w:val="24"/>
        </w:rPr>
        <w:t xml:space="preserve"> на</w:t>
      </w:r>
      <w:r w:rsidR="00347793">
        <w:rPr>
          <w:sz w:val="24"/>
          <w:szCs w:val="24"/>
        </w:rPr>
        <w:t xml:space="preserve"> период  </w:t>
      </w:r>
      <w:r w:rsidR="00347793" w:rsidRPr="00FB236E">
        <w:rPr>
          <w:sz w:val="24"/>
          <w:szCs w:val="24"/>
        </w:rPr>
        <w:t xml:space="preserve"> </w:t>
      </w:r>
      <w:r w:rsidR="00EF004A">
        <w:rPr>
          <w:sz w:val="24"/>
          <w:szCs w:val="24"/>
        </w:rPr>
        <w:t>с «01» января 2026</w:t>
      </w:r>
      <w:r w:rsidR="00797E6C">
        <w:rPr>
          <w:sz w:val="24"/>
          <w:szCs w:val="24"/>
        </w:rPr>
        <w:t xml:space="preserve"> г. по «31» декабря</w:t>
      </w:r>
      <w:r w:rsidR="002A63E7">
        <w:rPr>
          <w:sz w:val="24"/>
          <w:szCs w:val="24"/>
        </w:rPr>
        <w:t xml:space="preserve"> 202</w:t>
      </w:r>
      <w:r w:rsidR="00EF004A">
        <w:rPr>
          <w:sz w:val="24"/>
          <w:szCs w:val="24"/>
        </w:rPr>
        <w:t>6</w:t>
      </w:r>
      <w:r w:rsidR="00347793">
        <w:rPr>
          <w:sz w:val="24"/>
          <w:szCs w:val="24"/>
        </w:rPr>
        <w:t xml:space="preserve"> г.</w:t>
      </w:r>
      <w:r w:rsidR="00347793" w:rsidRPr="00FB236E">
        <w:rPr>
          <w:sz w:val="24"/>
          <w:szCs w:val="24"/>
        </w:rPr>
        <w:t xml:space="preserve"> – </w:t>
      </w:r>
      <w:r w:rsidR="00EF004A">
        <w:rPr>
          <w:b/>
          <w:sz w:val="24"/>
          <w:szCs w:val="24"/>
        </w:rPr>
        <w:t>7</w:t>
      </w:r>
      <w:r w:rsidR="00185904">
        <w:rPr>
          <w:b/>
          <w:sz w:val="24"/>
          <w:szCs w:val="24"/>
        </w:rPr>
        <w:t>0</w:t>
      </w:r>
      <w:r w:rsidR="00EF004A">
        <w:rPr>
          <w:b/>
          <w:sz w:val="24"/>
          <w:szCs w:val="24"/>
        </w:rPr>
        <w:t xml:space="preserve"> 000 </w:t>
      </w:r>
      <w:r w:rsidR="00347793" w:rsidRPr="00FB236E">
        <w:rPr>
          <w:b/>
          <w:sz w:val="24"/>
          <w:szCs w:val="24"/>
        </w:rPr>
        <w:t>руб</w:t>
      </w:r>
      <w:r w:rsidR="00347793" w:rsidRPr="00B02FFE">
        <w:rPr>
          <w:b/>
          <w:sz w:val="24"/>
          <w:szCs w:val="24"/>
        </w:rPr>
        <w:t xml:space="preserve">. </w:t>
      </w:r>
    </w:p>
    <w:p w:rsidR="00057109" w:rsidRDefault="00057109" w:rsidP="00D5432C">
      <w:pPr>
        <w:pStyle w:val="a7"/>
        <w:numPr>
          <w:ilvl w:val="0"/>
          <w:numId w:val="6"/>
        </w:numPr>
        <w:spacing w:after="187" w:line="240" w:lineRule="auto"/>
        <w:ind w:righ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Консервация на зимний период системы летнего водопр</w:t>
      </w:r>
      <w:r w:rsidR="00AC35A8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вода.</w:t>
      </w:r>
    </w:p>
    <w:p w:rsidR="00886E2A" w:rsidRDefault="00AC35A8" w:rsidP="00D5432C">
      <w:pPr>
        <w:pStyle w:val="a7"/>
        <w:spacing w:after="187" w:line="240" w:lineRule="auto"/>
        <w:ind w:left="0" w:right="0" w:firstLine="708"/>
        <w:rPr>
          <w:sz w:val="24"/>
          <w:szCs w:val="24"/>
        </w:rPr>
      </w:pPr>
      <w:r>
        <w:rPr>
          <w:sz w:val="24"/>
          <w:szCs w:val="24"/>
        </w:rPr>
        <w:t xml:space="preserve"> Для надлежащего сохранения</w:t>
      </w:r>
      <w:r w:rsidR="0094767D">
        <w:rPr>
          <w:sz w:val="24"/>
          <w:szCs w:val="24"/>
        </w:rPr>
        <w:t xml:space="preserve"> в зимний период, </w:t>
      </w:r>
      <w:r>
        <w:rPr>
          <w:sz w:val="24"/>
          <w:szCs w:val="24"/>
        </w:rPr>
        <w:t>ПНД труб</w:t>
      </w:r>
      <w:r w:rsidR="0094767D">
        <w:rPr>
          <w:sz w:val="24"/>
          <w:szCs w:val="24"/>
        </w:rPr>
        <w:t>ы</w:t>
      </w:r>
      <w:r>
        <w:rPr>
          <w:sz w:val="24"/>
          <w:szCs w:val="24"/>
        </w:rPr>
        <w:t xml:space="preserve"> необходимо </w:t>
      </w:r>
      <w:r w:rsidR="0094767D">
        <w:rPr>
          <w:sz w:val="24"/>
          <w:szCs w:val="24"/>
        </w:rPr>
        <w:t>их продуть воздушным компрессором для удаления остатков воды из системы произвести консервацию.</w:t>
      </w:r>
      <w:r w:rsidR="003378D4">
        <w:rPr>
          <w:sz w:val="24"/>
          <w:szCs w:val="24"/>
        </w:rPr>
        <w:t xml:space="preserve"> На консервацию летнего </w:t>
      </w:r>
      <w:r w:rsidR="00EF004A">
        <w:rPr>
          <w:sz w:val="24"/>
          <w:szCs w:val="24"/>
        </w:rPr>
        <w:t>водопровода</w:t>
      </w:r>
      <w:r w:rsidR="005F70FD">
        <w:rPr>
          <w:sz w:val="24"/>
          <w:szCs w:val="24"/>
        </w:rPr>
        <w:t xml:space="preserve"> </w:t>
      </w:r>
      <w:r w:rsidR="00EF004A">
        <w:rPr>
          <w:sz w:val="24"/>
          <w:szCs w:val="24"/>
        </w:rPr>
        <w:t>Общим собранием от 14.09.2024</w:t>
      </w:r>
      <w:r w:rsidR="00567E39">
        <w:rPr>
          <w:sz w:val="24"/>
          <w:szCs w:val="24"/>
        </w:rPr>
        <w:t xml:space="preserve"> г.</w:t>
      </w:r>
      <w:r w:rsidR="00EF004A">
        <w:rPr>
          <w:sz w:val="24"/>
          <w:szCs w:val="24"/>
        </w:rPr>
        <w:t xml:space="preserve"> была утверждена сумма 15 </w:t>
      </w:r>
      <w:r w:rsidR="00886E2A">
        <w:rPr>
          <w:sz w:val="24"/>
          <w:szCs w:val="24"/>
        </w:rPr>
        <w:t>000</w:t>
      </w:r>
      <w:r w:rsidR="00EF004A">
        <w:rPr>
          <w:sz w:val="24"/>
          <w:szCs w:val="24"/>
        </w:rPr>
        <w:t xml:space="preserve"> </w:t>
      </w:r>
      <w:r w:rsidR="00886E2A">
        <w:rPr>
          <w:sz w:val="24"/>
          <w:szCs w:val="24"/>
        </w:rPr>
        <w:t>руб.</w:t>
      </w:r>
    </w:p>
    <w:p w:rsidR="00976617" w:rsidRDefault="0094767D" w:rsidP="00D5432C">
      <w:pPr>
        <w:pStyle w:val="a7"/>
        <w:spacing w:after="187" w:line="240" w:lineRule="auto"/>
        <w:ind w:left="0" w:right="0" w:firstLine="708"/>
        <w:rPr>
          <w:sz w:val="24"/>
          <w:szCs w:val="24"/>
        </w:rPr>
      </w:pPr>
      <w:r w:rsidRPr="00FB236E">
        <w:rPr>
          <w:sz w:val="24"/>
          <w:szCs w:val="24"/>
        </w:rPr>
        <w:lastRenderedPageBreak/>
        <w:t>Пр</w:t>
      </w:r>
      <w:r>
        <w:rPr>
          <w:sz w:val="24"/>
          <w:szCs w:val="24"/>
        </w:rPr>
        <w:t xml:space="preserve">едлагаемая сумма для проведения консервации на зимний период системы летнего </w:t>
      </w:r>
      <w:r w:rsidR="00976617">
        <w:rPr>
          <w:sz w:val="24"/>
          <w:szCs w:val="24"/>
        </w:rPr>
        <w:t>водопровода</w:t>
      </w:r>
      <w:r w:rsidRPr="00FB236E">
        <w:rPr>
          <w:sz w:val="24"/>
          <w:szCs w:val="24"/>
        </w:rPr>
        <w:t xml:space="preserve"> </w:t>
      </w:r>
      <w:r w:rsidR="00D37306">
        <w:rPr>
          <w:sz w:val="24"/>
          <w:szCs w:val="24"/>
        </w:rPr>
        <w:t xml:space="preserve">(5 линий) </w:t>
      </w:r>
      <w:r w:rsidRPr="00FB236E">
        <w:rPr>
          <w:sz w:val="24"/>
          <w:szCs w:val="24"/>
        </w:rPr>
        <w:t>за</w:t>
      </w:r>
      <w:r>
        <w:rPr>
          <w:sz w:val="24"/>
          <w:szCs w:val="24"/>
        </w:rPr>
        <w:t xml:space="preserve"> период  </w:t>
      </w:r>
      <w:r w:rsidRPr="00FB236E">
        <w:rPr>
          <w:sz w:val="24"/>
          <w:szCs w:val="24"/>
        </w:rPr>
        <w:t xml:space="preserve"> </w:t>
      </w:r>
      <w:r w:rsidR="00A116D1">
        <w:rPr>
          <w:sz w:val="24"/>
          <w:szCs w:val="24"/>
        </w:rPr>
        <w:t>с «01» январ</w:t>
      </w:r>
      <w:r w:rsidR="00886E2A">
        <w:rPr>
          <w:sz w:val="24"/>
          <w:szCs w:val="24"/>
        </w:rPr>
        <w:t>я 202</w:t>
      </w:r>
      <w:r w:rsidR="003240C8">
        <w:rPr>
          <w:sz w:val="24"/>
          <w:szCs w:val="24"/>
        </w:rPr>
        <w:t>6</w:t>
      </w:r>
      <w:r w:rsidR="00886E2A">
        <w:rPr>
          <w:sz w:val="24"/>
          <w:szCs w:val="24"/>
        </w:rPr>
        <w:t xml:space="preserve"> г. по «31» декабр</w:t>
      </w:r>
      <w:r w:rsidR="003240C8">
        <w:rPr>
          <w:sz w:val="24"/>
          <w:szCs w:val="24"/>
        </w:rPr>
        <w:t>я 2026</w:t>
      </w:r>
      <w:r>
        <w:rPr>
          <w:sz w:val="24"/>
          <w:szCs w:val="24"/>
        </w:rPr>
        <w:t xml:space="preserve"> г.</w:t>
      </w:r>
      <w:r w:rsidRPr="00FB236E">
        <w:rPr>
          <w:sz w:val="24"/>
          <w:szCs w:val="24"/>
        </w:rPr>
        <w:t xml:space="preserve"> – </w:t>
      </w:r>
      <w:r w:rsidR="00A116D1">
        <w:rPr>
          <w:b/>
          <w:sz w:val="24"/>
          <w:szCs w:val="24"/>
        </w:rPr>
        <w:t>15</w:t>
      </w:r>
      <w:r w:rsidRPr="00FB236E">
        <w:rPr>
          <w:b/>
          <w:sz w:val="24"/>
          <w:szCs w:val="24"/>
        </w:rPr>
        <w:t xml:space="preserve"> 000руб</w:t>
      </w:r>
      <w:r w:rsidRPr="00B02FFE">
        <w:rPr>
          <w:b/>
          <w:sz w:val="24"/>
          <w:szCs w:val="24"/>
        </w:rPr>
        <w:t xml:space="preserve">. </w:t>
      </w:r>
      <w:r w:rsidR="00AC35A8">
        <w:rPr>
          <w:sz w:val="24"/>
          <w:szCs w:val="24"/>
        </w:rPr>
        <w:t xml:space="preserve"> </w:t>
      </w:r>
      <w:r w:rsidR="00797E6C">
        <w:rPr>
          <w:sz w:val="24"/>
          <w:szCs w:val="24"/>
        </w:rPr>
        <w:t xml:space="preserve"> </w:t>
      </w:r>
    </w:p>
    <w:p w:rsidR="00336107" w:rsidRDefault="00976617" w:rsidP="00D5432C">
      <w:pPr>
        <w:pStyle w:val="a7"/>
        <w:numPr>
          <w:ilvl w:val="0"/>
          <w:numId w:val="6"/>
        </w:numPr>
        <w:spacing w:after="187" w:line="240" w:lineRule="auto"/>
        <w:ind w:righ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Компенсация </w:t>
      </w:r>
      <w:r w:rsidR="00D37306">
        <w:rPr>
          <w:b/>
          <w:sz w:val="24"/>
          <w:szCs w:val="24"/>
        </w:rPr>
        <w:t>расходов на использование личного транспорта</w:t>
      </w:r>
      <w:r>
        <w:rPr>
          <w:b/>
          <w:sz w:val="24"/>
          <w:szCs w:val="24"/>
        </w:rPr>
        <w:t>.</w:t>
      </w:r>
    </w:p>
    <w:p w:rsidR="004158C8" w:rsidRDefault="00976617" w:rsidP="00D5432C">
      <w:pPr>
        <w:pStyle w:val="a7"/>
        <w:spacing w:after="187" w:line="240" w:lineRule="auto"/>
        <w:ind w:left="0" w:right="0" w:firstLine="708"/>
        <w:rPr>
          <w:sz w:val="24"/>
          <w:szCs w:val="24"/>
        </w:rPr>
      </w:pPr>
      <w:r w:rsidRPr="00FB236E">
        <w:rPr>
          <w:sz w:val="24"/>
          <w:szCs w:val="24"/>
        </w:rPr>
        <w:t>Д</w:t>
      </w:r>
      <w:r>
        <w:rPr>
          <w:sz w:val="24"/>
          <w:szCs w:val="24"/>
        </w:rPr>
        <w:t>ля поездок по делам СНТ</w:t>
      </w:r>
      <w:r w:rsidRPr="00FB236E">
        <w:rPr>
          <w:sz w:val="24"/>
          <w:szCs w:val="24"/>
        </w:rPr>
        <w:t xml:space="preserve"> председатель</w:t>
      </w:r>
      <w:r w:rsidR="003240C8">
        <w:rPr>
          <w:sz w:val="24"/>
          <w:szCs w:val="24"/>
        </w:rPr>
        <w:t xml:space="preserve"> Товарищества</w:t>
      </w:r>
      <w:r w:rsidRPr="00FB236E">
        <w:rPr>
          <w:sz w:val="24"/>
          <w:szCs w:val="24"/>
        </w:rPr>
        <w:t xml:space="preserve"> использует свой личный автотранспорт и не претендует на ежемесячную компенсацию амортизационных расходов</w:t>
      </w:r>
      <w:r>
        <w:rPr>
          <w:sz w:val="24"/>
          <w:szCs w:val="24"/>
        </w:rPr>
        <w:t>.</w:t>
      </w:r>
    </w:p>
    <w:p w:rsidR="004158C8" w:rsidRDefault="007F0557" w:rsidP="007D56E1">
      <w:pPr>
        <w:pStyle w:val="a7"/>
        <w:spacing w:after="187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Для компенсации расходов </w:t>
      </w:r>
      <w:r w:rsidR="005D1B9D">
        <w:rPr>
          <w:sz w:val="24"/>
          <w:szCs w:val="24"/>
        </w:rPr>
        <w:t xml:space="preserve">на </w:t>
      </w:r>
      <w:r w:rsidR="003240C8">
        <w:rPr>
          <w:sz w:val="24"/>
          <w:szCs w:val="24"/>
        </w:rPr>
        <w:t>ГСМ председателю Товарищества</w:t>
      </w:r>
      <w:r>
        <w:rPr>
          <w:sz w:val="24"/>
          <w:szCs w:val="24"/>
        </w:rPr>
        <w:t xml:space="preserve"> за</w:t>
      </w:r>
      <w:r w:rsidR="003240C8">
        <w:rPr>
          <w:sz w:val="24"/>
          <w:szCs w:val="24"/>
        </w:rPr>
        <w:t xml:space="preserve"> период с «01» января 2025 г. по «31» декабря 2025</w:t>
      </w:r>
      <w:r w:rsidR="004158C8">
        <w:rPr>
          <w:sz w:val="24"/>
          <w:szCs w:val="24"/>
        </w:rPr>
        <w:t xml:space="preserve"> г.</w:t>
      </w:r>
      <w:r w:rsidR="003240C8">
        <w:rPr>
          <w:sz w:val="24"/>
          <w:szCs w:val="24"/>
        </w:rPr>
        <w:t>, в</w:t>
      </w:r>
      <w:r w:rsidR="003240C8">
        <w:rPr>
          <w:sz w:val="24"/>
          <w:szCs w:val="24"/>
        </w:rPr>
        <w:t xml:space="preserve"> соответствии с постановлением Правительства РФ от 03.04.2024 г. № 417</w:t>
      </w:r>
      <w:r w:rsidR="003240C8">
        <w:rPr>
          <w:sz w:val="24"/>
          <w:szCs w:val="24"/>
        </w:rPr>
        <w:t>,</w:t>
      </w:r>
      <w:r w:rsidR="003240C8">
        <w:rPr>
          <w:sz w:val="24"/>
          <w:szCs w:val="24"/>
        </w:rPr>
        <w:t xml:space="preserve"> </w:t>
      </w:r>
      <w:r w:rsidR="004158C8">
        <w:rPr>
          <w:sz w:val="24"/>
          <w:szCs w:val="24"/>
        </w:rPr>
        <w:t xml:space="preserve">  Общим собранием</w:t>
      </w:r>
      <w:r w:rsidR="003240C8">
        <w:rPr>
          <w:sz w:val="24"/>
          <w:szCs w:val="24"/>
        </w:rPr>
        <w:t xml:space="preserve"> от 14.09.2024</w:t>
      </w:r>
      <w:r>
        <w:rPr>
          <w:sz w:val="24"/>
          <w:szCs w:val="24"/>
        </w:rPr>
        <w:t xml:space="preserve"> г.</w:t>
      </w:r>
      <w:r w:rsidR="003240C8">
        <w:rPr>
          <w:sz w:val="24"/>
          <w:szCs w:val="24"/>
        </w:rPr>
        <w:t xml:space="preserve"> была утверждена сумма 28 800 </w:t>
      </w:r>
      <w:r w:rsidR="004158C8">
        <w:rPr>
          <w:sz w:val="24"/>
          <w:szCs w:val="24"/>
        </w:rPr>
        <w:t>руб.</w:t>
      </w:r>
    </w:p>
    <w:p w:rsidR="00ED25F8" w:rsidRDefault="00A116D1" w:rsidP="00D5432C">
      <w:pPr>
        <w:pStyle w:val="a7"/>
        <w:spacing w:after="187" w:line="240" w:lineRule="auto"/>
        <w:ind w:left="0" w:right="0" w:firstLine="708"/>
        <w:rPr>
          <w:b/>
          <w:sz w:val="24"/>
          <w:szCs w:val="24"/>
        </w:rPr>
      </w:pPr>
      <w:r>
        <w:rPr>
          <w:sz w:val="24"/>
          <w:szCs w:val="24"/>
        </w:rPr>
        <w:t>Планиру</w:t>
      </w:r>
      <w:r w:rsidR="006829CF">
        <w:rPr>
          <w:sz w:val="24"/>
          <w:szCs w:val="24"/>
        </w:rPr>
        <w:t>емая сумма для компенсации</w:t>
      </w:r>
      <w:r w:rsidR="007F0557">
        <w:rPr>
          <w:sz w:val="24"/>
          <w:szCs w:val="24"/>
        </w:rPr>
        <w:t xml:space="preserve"> расходов</w:t>
      </w:r>
      <w:r w:rsidR="003240C8">
        <w:rPr>
          <w:sz w:val="24"/>
          <w:szCs w:val="24"/>
        </w:rPr>
        <w:t xml:space="preserve"> ГСМ председателю Товарищества</w:t>
      </w:r>
      <w:r>
        <w:rPr>
          <w:sz w:val="24"/>
          <w:szCs w:val="24"/>
        </w:rPr>
        <w:t xml:space="preserve"> н</w:t>
      </w:r>
      <w:r w:rsidR="006829CF" w:rsidRPr="00FB236E">
        <w:rPr>
          <w:sz w:val="24"/>
          <w:szCs w:val="24"/>
        </w:rPr>
        <w:t>а</w:t>
      </w:r>
      <w:r w:rsidR="006829CF">
        <w:rPr>
          <w:sz w:val="24"/>
          <w:szCs w:val="24"/>
        </w:rPr>
        <w:t xml:space="preserve"> период  </w:t>
      </w:r>
      <w:r w:rsidR="006829CF" w:rsidRPr="00FB236E">
        <w:rPr>
          <w:sz w:val="24"/>
          <w:szCs w:val="24"/>
        </w:rPr>
        <w:t xml:space="preserve"> </w:t>
      </w:r>
      <w:r w:rsidR="003240C8">
        <w:rPr>
          <w:sz w:val="24"/>
          <w:szCs w:val="24"/>
        </w:rPr>
        <w:t>с «01» января 2026</w:t>
      </w:r>
      <w:r w:rsidR="00886E2A">
        <w:rPr>
          <w:sz w:val="24"/>
          <w:szCs w:val="24"/>
        </w:rPr>
        <w:t xml:space="preserve"> г. по «31» декабр</w:t>
      </w:r>
      <w:r w:rsidR="006829CF">
        <w:rPr>
          <w:sz w:val="24"/>
          <w:szCs w:val="24"/>
        </w:rPr>
        <w:t>я 202</w:t>
      </w:r>
      <w:r w:rsidR="003240C8">
        <w:rPr>
          <w:sz w:val="24"/>
          <w:szCs w:val="24"/>
        </w:rPr>
        <w:t>6</w:t>
      </w:r>
      <w:r w:rsidR="006829CF">
        <w:rPr>
          <w:sz w:val="24"/>
          <w:szCs w:val="24"/>
        </w:rPr>
        <w:t xml:space="preserve"> г.</w:t>
      </w:r>
      <w:r w:rsidR="006829CF" w:rsidRPr="00FB236E">
        <w:rPr>
          <w:sz w:val="24"/>
          <w:szCs w:val="24"/>
        </w:rPr>
        <w:t xml:space="preserve"> –</w:t>
      </w:r>
      <w:r w:rsidR="00B72C7F">
        <w:rPr>
          <w:sz w:val="24"/>
          <w:szCs w:val="24"/>
        </w:rPr>
        <w:t xml:space="preserve"> (2</w:t>
      </w:r>
      <w:r w:rsidR="003240C8">
        <w:rPr>
          <w:sz w:val="24"/>
          <w:szCs w:val="24"/>
        </w:rPr>
        <w:t> </w:t>
      </w:r>
      <w:r w:rsidR="00B72C7F">
        <w:rPr>
          <w:sz w:val="24"/>
          <w:szCs w:val="24"/>
        </w:rPr>
        <w:t>400</w:t>
      </w:r>
      <w:r w:rsidR="003240C8">
        <w:rPr>
          <w:sz w:val="24"/>
          <w:szCs w:val="24"/>
        </w:rPr>
        <w:t xml:space="preserve"> </w:t>
      </w:r>
      <w:r w:rsidR="00B72C7F">
        <w:rPr>
          <w:sz w:val="24"/>
          <w:szCs w:val="24"/>
        </w:rPr>
        <w:t>руб.*12 мес.)</w:t>
      </w:r>
      <w:r w:rsidR="006829CF" w:rsidRPr="00FB236E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28</w:t>
      </w:r>
      <w:r w:rsidR="003240C8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8</w:t>
      </w:r>
      <w:r w:rsidR="006829CF" w:rsidRPr="00FB236E">
        <w:rPr>
          <w:b/>
          <w:sz w:val="24"/>
          <w:szCs w:val="24"/>
        </w:rPr>
        <w:t>00</w:t>
      </w:r>
      <w:r w:rsidR="003240C8">
        <w:rPr>
          <w:b/>
          <w:sz w:val="24"/>
          <w:szCs w:val="24"/>
        </w:rPr>
        <w:t xml:space="preserve"> </w:t>
      </w:r>
      <w:r w:rsidR="006829CF" w:rsidRPr="00FB236E">
        <w:rPr>
          <w:b/>
          <w:sz w:val="24"/>
          <w:szCs w:val="24"/>
        </w:rPr>
        <w:t>руб</w:t>
      </w:r>
      <w:r w:rsidR="006829CF" w:rsidRPr="00B02FFE">
        <w:rPr>
          <w:b/>
          <w:sz w:val="24"/>
          <w:szCs w:val="24"/>
        </w:rPr>
        <w:t xml:space="preserve">. </w:t>
      </w:r>
    </w:p>
    <w:p w:rsidR="002A4B19" w:rsidRDefault="00ED25F8" w:rsidP="00D5432C">
      <w:pPr>
        <w:pStyle w:val="a7"/>
        <w:numPr>
          <w:ilvl w:val="0"/>
          <w:numId w:val="6"/>
        </w:numPr>
        <w:spacing w:after="187" w:line="240" w:lineRule="auto"/>
        <w:ind w:right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Электронный документооборот.</w:t>
      </w:r>
    </w:p>
    <w:p w:rsidR="00ED25F8" w:rsidRPr="003240C8" w:rsidRDefault="00ED25F8" w:rsidP="003240C8">
      <w:pPr>
        <w:pStyle w:val="a7"/>
        <w:spacing w:after="187" w:line="240" w:lineRule="auto"/>
        <w:ind w:left="0" w:right="0" w:firstLine="708"/>
        <w:rPr>
          <w:sz w:val="24"/>
          <w:szCs w:val="24"/>
        </w:rPr>
      </w:pPr>
      <w:r>
        <w:rPr>
          <w:sz w:val="24"/>
          <w:szCs w:val="24"/>
        </w:rPr>
        <w:t xml:space="preserve">Электронный документооборот </w:t>
      </w:r>
      <w:r w:rsidR="005D1B9D">
        <w:rPr>
          <w:sz w:val="24"/>
          <w:szCs w:val="24"/>
        </w:rPr>
        <w:t>обязателен</w:t>
      </w:r>
      <w:r w:rsidR="00F118C4" w:rsidRPr="00FB236E">
        <w:rPr>
          <w:sz w:val="24"/>
          <w:szCs w:val="24"/>
        </w:rPr>
        <w:t xml:space="preserve"> для предос</w:t>
      </w:r>
      <w:r>
        <w:rPr>
          <w:sz w:val="24"/>
          <w:szCs w:val="24"/>
        </w:rPr>
        <w:t>тавления отчетности СНТ</w:t>
      </w:r>
      <w:r w:rsidR="00F118C4" w:rsidRPr="00FB236E">
        <w:rPr>
          <w:sz w:val="24"/>
          <w:szCs w:val="24"/>
        </w:rPr>
        <w:t xml:space="preserve"> в соответствии с законодательством РФ и </w:t>
      </w:r>
      <w:r w:rsidR="00F118C4" w:rsidRPr="00FB236E">
        <w:rPr>
          <w:sz w:val="24"/>
          <w:szCs w:val="24"/>
          <w:shd w:val="clear" w:color="auto" w:fill="FBFBFB"/>
        </w:rPr>
        <w:t>обмена электронными документами</w:t>
      </w:r>
      <w:r w:rsidR="00F118C4" w:rsidRPr="00FB236E">
        <w:rPr>
          <w:sz w:val="24"/>
          <w:szCs w:val="24"/>
        </w:rPr>
        <w:t xml:space="preserve"> </w:t>
      </w:r>
      <w:r w:rsidR="00F118C4" w:rsidRPr="00FB236E">
        <w:rPr>
          <w:sz w:val="24"/>
          <w:szCs w:val="24"/>
          <w:shd w:val="clear" w:color="auto" w:fill="FBFBFB"/>
        </w:rPr>
        <w:t>с использованием специального ПО, обеспечивающего высокую скорость,</w:t>
      </w:r>
      <w:r w:rsidR="00F118C4" w:rsidRPr="00FB236E">
        <w:rPr>
          <w:sz w:val="24"/>
          <w:szCs w:val="24"/>
        </w:rPr>
        <w:t xml:space="preserve"> </w:t>
      </w:r>
      <w:r w:rsidR="00F118C4" w:rsidRPr="00FB236E">
        <w:rPr>
          <w:sz w:val="24"/>
          <w:szCs w:val="24"/>
          <w:shd w:val="clear" w:color="auto" w:fill="FBFBFB"/>
        </w:rPr>
        <w:t>конфиденциальность и соответствие документов необходимому стандарту.</w:t>
      </w:r>
      <w:r w:rsidR="00F118C4" w:rsidRPr="00FB236E">
        <w:rPr>
          <w:sz w:val="24"/>
          <w:szCs w:val="24"/>
        </w:rPr>
        <w:t xml:space="preserve"> </w:t>
      </w:r>
      <w:r w:rsidR="003240C8">
        <w:rPr>
          <w:sz w:val="24"/>
          <w:szCs w:val="24"/>
        </w:rPr>
        <w:t>Общим собранием от 14.09.2024 г. была утверждена сумма</w:t>
      </w:r>
      <w:r w:rsidR="003240C8">
        <w:rPr>
          <w:sz w:val="24"/>
          <w:szCs w:val="24"/>
        </w:rPr>
        <w:t xml:space="preserve"> 3 000 руб. на покупку с</w:t>
      </w:r>
      <w:r w:rsidR="00F118C4" w:rsidRPr="00FB236E">
        <w:rPr>
          <w:sz w:val="24"/>
          <w:szCs w:val="24"/>
        </w:rPr>
        <w:t>ер</w:t>
      </w:r>
      <w:r>
        <w:rPr>
          <w:sz w:val="24"/>
          <w:szCs w:val="24"/>
        </w:rPr>
        <w:t>тификат</w:t>
      </w:r>
      <w:r w:rsidR="003240C8">
        <w:rPr>
          <w:sz w:val="24"/>
          <w:szCs w:val="24"/>
        </w:rPr>
        <w:t>а</w:t>
      </w:r>
      <w:r>
        <w:rPr>
          <w:sz w:val="24"/>
          <w:szCs w:val="24"/>
        </w:rPr>
        <w:t xml:space="preserve"> АО «П</w:t>
      </w:r>
      <w:r w:rsidR="003240C8">
        <w:rPr>
          <w:sz w:val="24"/>
          <w:szCs w:val="24"/>
        </w:rPr>
        <w:t>Ф «СКБ Контур» на 1 год.</w:t>
      </w:r>
    </w:p>
    <w:p w:rsidR="00ED25F8" w:rsidRDefault="00A116D1" w:rsidP="00D5432C">
      <w:pPr>
        <w:pStyle w:val="a7"/>
        <w:spacing w:after="187" w:line="240" w:lineRule="auto"/>
        <w:ind w:left="0" w:right="0" w:firstLine="708"/>
        <w:rPr>
          <w:b/>
          <w:sz w:val="24"/>
          <w:szCs w:val="24"/>
        </w:rPr>
      </w:pPr>
      <w:r>
        <w:rPr>
          <w:sz w:val="24"/>
          <w:szCs w:val="24"/>
        </w:rPr>
        <w:t>Планиру</w:t>
      </w:r>
      <w:r w:rsidR="00F118C4" w:rsidRPr="00FB236E">
        <w:rPr>
          <w:sz w:val="24"/>
          <w:szCs w:val="24"/>
        </w:rPr>
        <w:t>емая сумма</w:t>
      </w:r>
      <w:r w:rsidR="007F0557">
        <w:rPr>
          <w:sz w:val="24"/>
          <w:szCs w:val="24"/>
        </w:rPr>
        <w:t xml:space="preserve"> для организации электронного</w:t>
      </w:r>
      <w:r w:rsidR="00ED25F8">
        <w:rPr>
          <w:sz w:val="24"/>
          <w:szCs w:val="24"/>
        </w:rPr>
        <w:t xml:space="preserve"> документооборот</w:t>
      </w:r>
      <w:r w:rsidR="007F0557">
        <w:rPr>
          <w:sz w:val="24"/>
          <w:szCs w:val="24"/>
        </w:rPr>
        <w:t>а</w:t>
      </w:r>
      <w:r w:rsidR="00F43593">
        <w:rPr>
          <w:sz w:val="24"/>
          <w:szCs w:val="24"/>
        </w:rPr>
        <w:t>, с учетом возможного</w:t>
      </w:r>
      <w:r w:rsidR="00185904">
        <w:rPr>
          <w:sz w:val="24"/>
          <w:szCs w:val="24"/>
        </w:rPr>
        <w:t xml:space="preserve"> повышения тарифа оператором,</w:t>
      </w:r>
      <w:r w:rsidR="00F118C4" w:rsidRPr="00FB236E">
        <w:rPr>
          <w:sz w:val="24"/>
          <w:szCs w:val="24"/>
        </w:rPr>
        <w:t xml:space="preserve"> для утверждения </w:t>
      </w:r>
      <w:r>
        <w:rPr>
          <w:sz w:val="24"/>
          <w:szCs w:val="24"/>
        </w:rPr>
        <w:t>н</w:t>
      </w:r>
      <w:r w:rsidR="00ED25F8" w:rsidRPr="00FB236E">
        <w:rPr>
          <w:sz w:val="24"/>
          <w:szCs w:val="24"/>
        </w:rPr>
        <w:t>а</w:t>
      </w:r>
      <w:r w:rsidR="00ED25F8">
        <w:rPr>
          <w:sz w:val="24"/>
          <w:szCs w:val="24"/>
        </w:rPr>
        <w:t xml:space="preserve"> период  </w:t>
      </w:r>
      <w:r w:rsidR="00ED25F8" w:rsidRPr="00FB236E">
        <w:rPr>
          <w:sz w:val="24"/>
          <w:szCs w:val="24"/>
        </w:rPr>
        <w:t xml:space="preserve"> </w:t>
      </w:r>
      <w:r>
        <w:rPr>
          <w:sz w:val="24"/>
          <w:szCs w:val="24"/>
        </w:rPr>
        <w:t>с «01»</w:t>
      </w:r>
      <w:r w:rsidR="00EA2CD5">
        <w:rPr>
          <w:sz w:val="24"/>
          <w:szCs w:val="24"/>
        </w:rPr>
        <w:t xml:space="preserve"> января 2026</w:t>
      </w:r>
      <w:r w:rsidR="00A33BE3">
        <w:rPr>
          <w:sz w:val="24"/>
          <w:szCs w:val="24"/>
        </w:rPr>
        <w:t xml:space="preserve"> г. по «31» декабр</w:t>
      </w:r>
      <w:r w:rsidR="00EA2CD5">
        <w:rPr>
          <w:sz w:val="24"/>
          <w:szCs w:val="24"/>
        </w:rPr>
        <w:t>я 2026</w:t>
      </w:r>
      <w:r w:rsidR="00ED25F8">
        <w:rPr>
          <w:sz w:val="24"/>
          <w:szCs w:val="24"/>
        </w:rPr>
        <w:t xml:space="preserve"> г.</w:t>
      </w:r>
      <w:r w:rsidR="00ED25F8" w:rsidRPr="00FB236E">
        <w:rPr>
          <w:sz w:val="24"/>
          <w:szCs w:val="24"/>
        </w:rPr>
        <w:t xml:space="preserve"> – </w:t>
      </w:r>
      <w:r w:rsidR="00185904">
        <w:rPr>
          <w:b/>
          <w:sz w:val="24"/>
          <w:szCs w:val="24"/>
        </w:rPr>
        <w:t>5</w:t>
      </w:r>
      <w:r w:rsidR="00EA2CD5">
        <w:rPr>
          <w:b/>
          <w:sz w:val="24"/>
          <w:szCs w:val="24"/>
        </w:rPr>
        <w:t> </w:t>
      </w:r>
      <w:r w:rsidR="00ED25F8">
        <w:rPr>
          <w:b/>
          <w:sz w:val="24"/>
          <w:szCs w:val="24"/>
        </w:rPr>
        <w:t>0</w:t>
      </w:r>
      <w:r w:rsidR="00ED25F8" w:rsidRPr="00FB236E">
        <w:rPr>
          <w:b/>
          <w:sz w:val="24"/>
          <w:szCs w:val="24"/>
        </w:rPr>
        <w:t>00</w:t>
      </w:r>
      <w:r w:rsidR="00EA2CD5">
        <w:rPr>
          <w:b/>
          <w:sz w:val="24"/>
          <w:szCs w:val="24"/>
        </w:rPr>
        <w:t xml:space="preserve"> </w:t>
      </w:r>
      <w:r w:rsidR="00ED25F8" w:rsidRPr="00FB236E">
        <w:rPr>
          <w:b/>
          <w:sz w:val="24"/>
          <w:szCs w:val="24"/>
        </w:rPr>
        <w:t>руб</w:t>
      </w:r>
      <w:r w:rsidR="00ED25F8" w:rsidRPr="00B02FFE">
        <w:rPr>
          <w:b/>
          <w:sz w:val="24"/>
          <w:szCs w:val="24"/>
        </w:rPr>
        <w:t xml:space="preserve">. </w:t>
      </w:r>
    </w:p>
    <w:p w:rsidR="007127A6" w:rsidRDefault="007127A6" w:rsidP="007127A6">
      <w:pPr>
        <w:pStyle w:val="a7"/>
        <w:numPr>
          <w:ilvl w:val="0"/>
          <w:numId w:val="6"/>
        </w:numPr>
        <w:spacing w:after="0" w:line="276" w:lineRule="auto"/>
        <w:ind w:right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>
        <w:rPr>
          <w:rFonts w:eastAsia="Calibri"/>
          <w:b/>
          <w:color w:val="auto"/>
          <w:sz w:val="24"/>
          <w:szCs w:val="24"/>
          <w:lang w:eastAsia="en-US"/>
        </w:rPr>
        <w:t>Грейдирование дорог СНТ</w:t>
      </w:r>
      <w:r w:rsidR="00352AED">
        <w:rPr>
          <w:rFonts w:eastAsia="Calibri"/>
          <w:b/>
          <w:color w:val="auto"/>
          <w:sz w:val="24"/>
          <w:szCs w:val="24"/>
          <w:lang w:eastAsia="en-US"/>
        </w:rPr>
        <w:t>.</w:t>
      </w:r>
    </w:p>
    <w:p w:rsidR="00352AED" w:rsidRPr="00352AED" w:rsidRDefault="00352AED" w:rsidP="00352AED">
      <w:pPr>
        <w:spacing w:after="0" w:line="276" w:lineRule="auto"/>
        <w:ind w:right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На основании коммерческого предло</w:t>
      </w:r>
      <w:r w:rsidR="00A116D1">
        <w:rPr>
          <w:rFonts w:eastAsia="Calibri"/>
          <w:color w:val="auto"/>
          <w:sz w:val="24"/>
          <w:szCs w:val="24"/>
          <w:lang w:eastAsia="en-US"/>
        </w:rPr>
        <w:t xml:space="preserve">жения ИП  Малеева Н.И., </w:t>
      </w:r>
      <w:r w:rsidR="00EA2CD5">
        <w:rPr>
          <w:sz w:val="24"/>
          <w:szCs w:val="24"/>
        </w:rPr>
        <w:t>Общим собранием от 14.09.2024 г.</w:t>
      </w:r>
      <w:r w:rsidR="00EA2CD5">
        <w:rPr>
          <w:sz w:val="24"/>
          <w:szCs w:val="24"/>
        </w:rPr>
        <w:t xml:space="preserve"> была утверждена </w:t>
      </w:r>
      <w:r>
        <w:rPr>
          <w:rFonts w:eastAsia="Calibri"/>
          <w:color w:val="auto"/>
          <w:sz w:val="24"/>
          <w:szCs w:val="24"/>
          <w:lang w:eastAsia="en-US"/>
        </w:rPr>
        <w:t xml:space="preserve"> сумма</w:t>
      </w:r>
      <w:r w:rsidR="00EA2CD5">
        <w:rPr>
          <w:rFonts w:eastAsia="Calibri"/>
          <w:color w:val="auto"/>
          <w:sz w:val="24"/>
          <w:szCs w:val="24"/>
          <w:lang w:eastAsia="en-US"/>
        </w:rPr>
        <w:t xml:space="preserve"> 210 000 руб.</w:t>
      </w:r>
      <w:r>
        <w:rPr>
          <w:rFonts w:eastAsia="Calibri"/>
          <w:color w:val="auto"/>
          <w:sz w:val="24"/>
          <w:szCs w:val="24"/>
          <w:lang w:eastAsia="en-US"/>
        </w:rPr>
        <w:t xml:space="preserve"> на услуги  автогрейдера для грейдирования дорог СНТ</w:t>
      </w:r>
      <w:r w:rsidR="00EA2CD5">
        <w:rPr>
          <w:rFonts w:eastAsia="Calibri"/>
          <w:color w:val="auto"/>
          <w:sz w:val="24"/>
          <w:szCs w:val="24"/>
          <w:lang w:eastAsia="en-US"/>
        </w:rPr>
        <w:t xml:space="preserve">. Планируемая сумма грейдирования дорог СНТ </w:t>
      </w:r>
      <w:r w:rsidR="00065E9B">
        <w:rPr>
          <w:sz w:val="24"/>
          <w:szCs w:val="24"/>
        </w:rPr>
        <w:t xml:space="preserve">для утверждения на период  </w:t>
      </w:r>
      <w:r w:rsidR="00065E9B" w:rsidRPr="00FB236E">
        <w:rPr>
          <w:sz w:val="24"/>
          <w:szCs w:val="24"/>
        </w:rPr>
        <w:t xml:space="preserve"> </w:t>
      </w:r>
      <w:r w:rsidR="00EA2CD5">
        <w:rPr>
          <w:sz w:val="24"/>
          <w:szCs w:val="24"/>
        </w:rPr>
        <w:t>с «01» января 2026</w:t>
      </w:r>
      <w:r w:rsidR="00A116D1">
        <w:rPr>
          <w:sz w:val="24"/>
          <w:szCs w:val="24"/>
        </w:rPr>
        <w:t xml:space="preserve"> г. п</w:t>
      </w:r>
      <w:r w:rsidR="00EA2CD5">
        <w:rPr>
          <w:sz w:val="24"/>
          <w:szCs w:val="24"/>
        </w:rPr>
        <w:t>о «31» декабря 2026</w:t>
      </w:r>
      <w:r w:rsidR="00065E9B">
        <w:rPr>
          <w:sz w:val="24"/>
          <w:szCs w:val="24"/>
        </w:rPr>
        <w:t xml:space="preserve"> г.</w:t>
      </w:r>
      <w:r>
        <w:rPr>
          <w:rFonts w:eastAsia="Calibri"/>
          <w:color w:val="auto"/>
          <w:sz w:val="24"/>
          <w:szCs w:val="24"/>
          <w:lang w:eastAsia="en-US"/>
        </w:rPr>
        <w:t xml:space="preserve"> – </w:t>
      </w:r>
      <w:r>
        <w:rPr>
          <w:rFonts w:eastAsia="Calibri"/>
          <w:b/>
          <w:color w:val="auto"/>
          <w:sz w:val="24"/>
          <w:szCs w:val="24"/>
          <w:lang w:eastAsia="en-US"/>
        </w:rPr>
        <w:t>210 000руб.</w:t>
      </w:r>
    </w:p>
    <w:p w:rsidR="005D0352" w:rsidRPr="005D0352" w:rsidRDefault="00A116D1" w:rsidP="00D5432C">
      <w:pPr>
        <w:pStyle w:val="a7"/>
        <w:numPr>
          <w:ilvl w:val="0"/>
          <w:numId w:val="6"/>
        </w:numPr>
        <w:spacing w:after="0" w:line="240" w:lineRule="auto"/>
        <w:ind w:righ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Обслуживание</w:t>
      </w:r>
      <w:r w:rsidR="005D0352">
        <w:rPr>
          <w:b/>
          <w:sz w:val="24"/>
          <w:szCs w:val="24"/>
        </w:rPr>
        <w:t xml:space="preserve"> видеонаблюдения на остановке и детской площадке.</w:t>
      </w:r>
    </w:p>
    <w:p w:rsidR="00DC448D" w:rsidRDefault="00A116D1" w:rsidP="00B72C7F">
      <w:pPr>
        <w:spacing w:after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>На основании решения Общего собрания членов СНТ «Зеленый сад»</w:t>
      </w:r>
      <w:r w:rsidR="002718D0">
        <w:rPr>
          <w:sz w:val="24"/>
          <w:szCs w:val="24"/>
        </w:rPr>
        <w:t xml:space="preserve"> </w:t>
      </w:r>
      <w:r w:rsidR="00EA2CD5">
        <w:rPr>
          <w:sz w:val="24"/>
          <w:szCs w:val="24"/>
        </w:rPr>
        <w:t>от «14» июля 2024 г., на</w:t>
      </w:r>
      <w:r w:rsidR="002718D0">
        <w:rPr>
          <w:sz w:val="24"/>
          <w:szCs w:val="24"/>
        </w:rPr>
        <w:t xml:space="preserve"> площадке</w:t>
      </w:r>
      <w:r w:rsidR="00EA2CD5">
        <w:rPr>
          <w:sz w:val="24"/>
          <w:szCs w:val="24"/>
        </w:rPr>
        <w:t xml:space="preserve"> для отдыха </w:t>
      </w:r>
      <w:r w:rsidR="002718D0">
        <w:rPr>
          <w:sz w:val="24"/>
          <w:szCs w:val="24"/>
        </w:rPr>
        <w:t xml:space="preserve"> </w:t>
      </w:r>
      <w:r w:rsidR="00B72C7F">
        <w:rPr>
          <w:sz w:val="24"/>
          <w:szCs w:val="24"/>
        </w:rPr>
        <w:t xml:space="preserve">и </w:t>
      </w:r>
      <w:r w:rsidR="002718D0">
        <w:rPr>
          <w:sz w:val="24"/>
          <w:szCs w:val="24"/>
        </w:rPr>
        <w:t>на остановке общественного транспорта установлено видеонаблюдение.  Т</w:t>
      </w:r>
      <w:r w:rsidR="005D0352">
        <w:rPr>
          <w:sz w:val="24"/>
          <w:szCs w:val="24"/>
        </w:rPr>
        <w:t xml:space="preserve">ариф на «облачное» хранение </w:t>
      </w:r>
      <w:r w:rsidR="00065E9B">
        <w:rPr>
          <w:sz w:val="24"/>
          <w:szCs w:val="24"/>
        </w:rPr>
        <w:t>данных</w:t>
      </w:r>
      <w:r w:rsidR="002718D0">
        <w:rPr>
          <w:sz w:val="24"/>
          <w:szCs w:val="24"/>
        </w:rPr>
        <w:t xml:space="preserve"> составляет</w:t>
      </w:r>
      <w:r w:rsidR="00B72C7F">
        <w:rPr>
          <w:sz w:val="24"/>
          <w:szCs w:val="24"/>
        </w:rPr>
        <w:t xml:space="preserve"> 350</w:t>
      </w:r>
      <w:r w:rsidR="00EA2CD5">
        <w:rPr>
          <w:sz w:val="24"/>
          <w:szCs w:val="24"/>
        </w:rPr>
        <w:t xml:space="preserve"> </w:t>
      </w:r>
      <w:r w:rsidR="00065E9B">
        <w:rPr>
          <w:sz w:val="24"/>
          <w:szCs w:val="24"/>
        </w:rPr>
        <w:t>руб.</w:t>
      </w:r>
      <w:r w:rsidR="002718D0">
        <w:rPr>
          <w:sz w:val="24"/>
          <w:szCs w:val="24"/>
        </w:rPr>
        <w:t xml:space="preserve"> с одной видеокамеры в 1 месяц. 2 камеры * 350 руб. * 12 месяцев – 8</w:t>
      </w:r>
      <w:r w:rsidR="00EA2CD5">
        <w:rPr>
          <w:sz w:val="24"/>
          <w:szCs w:val="24"/>
        </w:rPr>
        <w:t> </w:t>
      </w:r>
      <w:r w:rsidR="002718D0">
        <w:rPr>
          <w:sz w:val="24"/>
          <w:szCs w:val="24"/>
        </w:rPr>
        <w:t>400</w:t>
      </w:r>
      <w:r w:rsidR="00EA2CD5">
        <w:rPr>
          <w:sz w:val="24"/>
          <w:szCs w:val="24"/>
        </w:rPr>
        <w:t xml:space="preserve"> </w:t>
      </w:r>
      <w:r w:rsidR="002718D0">
        <w:rPr>
          <w:sz w:val="24"/>
          <w:szCs w:val="24"/>
        </w:rPr>
        <w:t>руб.</w:t>
      </w:r>
    </w:p>
    <w:p w:rsidR="00BD09FC" w:rsidRPr="00065E9B" w:rsidRDefault="00BD09FC" w:rsidP="00BD09FC">
      <w:pPr>
        <w:spacing w:after="0" w:line="240" w:lineRule="auto"/>
        <w:ind w:right="0"/>
        <w:rPr>
          <w:b/>
          <w:sz w:val="24"/>
          <w:szCs w:val="24"/>
        </w:rPr>
      </w:pPr>
      <w:r>
        <w:rPr>
          <w:sz w:val="24"/>
          <w:szCs w:val="24"/>
        </w:rPr>
        <w:t>Общим собранием от 14.09.2024 г. была утверждена сумма</w:t>
      </w:r>
      <w:r>
        <w:rPr>
          <w:sz w:val="24"/>
          <w:szCs w:val="24"/>
        </w:rPr>
        <w:t xml:space="preserve"> 15 000 руб.</w:t>
      </w:r>
      <w:r>
        <w:rPr>
          <w:sz w:val="24"/>
          <w:szCs w:val="24"/>
        </w:rPr>
        <w:t xml:space="preserve"> </w:t>
      </w:r>
      <w:r w:rsidR="00E10DA1">
        <w:rPr>
          <w:sz w:val="24"/>
          <w:szCs w:val="24"/>
        </w:rPr>
        <w:t xml:space="preserve"> на </w:t>
      </w:r>
      <w:r w:rsidR="002718D0">
        <w:rPr>
          <w:sz w:val="24"/>
          <w:szCs w:val="24"/>
        </w:rPr>
        <w:t>«облачное</w:t>
      </w:r>
      <w:r w:rsidR="00E10DA1">
        <w:rPr>
          <w:sz w:val="24"/>
          <w:szCs w:val="24"/>
        </w:rPr>
        <w:t>»</w:t>
      </w:r>
      <w:r w:rsidR="002718D0">
        <w:rPr>
          <w:sz w:val="24"/>
          <w:szCs w:val="24"/>
        </w:rPr>
        <w:t xml:space="preserve"> </w:t>
      </w:r>
      <w:r>
        <w:rPr>
          <w:sz w:val="24"/>
          <w:szCs w:val="24"/>
        </w:rPr>
        <w:t>хранение</w:t>
      </w:r>
      <w:r w:rsidR="00E10DA1">
        <w:rPr>
          <w:sz w:val="24"/>
          <w:szCs w:val="24"/>
        </w:rPr>
        <w:t xml:space="preserve"> данных видеонаблюдения и </w:t>
      </w:r>
      <w:r w:rsidR="00B72C7F">
        <w:rPr>
          <w:sz w:val="24"/>
          <w:szCs w:val="24"/>
        </w:rPr>
        <w:t xml:space="preserve">организации доступа к </w:t>
      </w:r>
      <w:r w:rsidR="00E10DA1">
        <w:rPr>
          <w:sz w:val="24"/>
          <w:szCs w:val="24"/>
        </w:rPr>
        <w:t>видеотрансляции на сайт СНТ</w:t>
      </w:r>
      <w:r>
        <w:rPr>
          <w:sz w:val="24"/>
          <w:szCs w:val="24"/>
        </w:rPr>
        <w:t xml:space="preserve">  </w:t>
      </w:r>
      <w:r w:rsidR="00065E9B">
        <w:rPr>
          <w:sz w:val="24"/>
          <w:szCs w:val="24"/>
        </w:rPr>
        <w:t xml:space="preserve"> на период  </w:t>
      </w:r>
      <w:r w:rsidR="00065E9B" w:rsidRPr="00FB236E">
        <w:rPr>
          <w:sz w:val="24"/>
          <w:szCs w:val="24"/>
        </w:rPr>
        <w:t xml:space="preserve"> </w:t>
      </w:r>
      <w:r w:rsidR="00E10DA1">
        <w:rPr>
          <w:sz w:val="24"/>
          <w:szCs w:val="24"/>
        </w:rPr>
        <w:t>с «01» января 2025</w:t>
      </w:r>
      <w:r w:rsidR="00065E9B">
        <w:rPr>
          <w:sz w:val="24"/>
          <w:szCs w:val="24"/>
        </w:rPr>
        <w:t xml:space="preserve"> г. по «31» декабря 2</w:t>
      </w:r>
      <w:r w:rsidR="00E10DA1">
        <w:rPr>
          <w:sz w:val="24"/>
          <w:szCs w:val="24"/>
        </w:rPr>
        <w:t>025</w:t>
      </w:r>
      <w:r>
        <w:rPr>
          <w:sz w:val="24"/>
          <w:szCs w:val="24"/>
        </w:rPr>
        <w:t xml:space="preserve"> г</w:t>
      </w:r>
      <w:r w:rsidR="00065E9B" w:rsidRPr="00BD09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Правление СНТ нашло бесплатный способ просмотра видеотрансляции в режиме реального времени с установленных видеокамер.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sz w:val="24"/>
          <w:szCs w:val="24"/>
        </w:rPr>
        <w:t>Предлагаемая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сумма  на «облачное» хранение</w:t>
      </w:r>
      <w:r>
        <w:rPr>
          <w:sz w:val="24"/>
          <w:szCs w:val="24"/>
        </w:rPr>
        <w:t xml:space="preserve"> данных видеонаблюдения, с учетом возможного повышения оператором тарифа</w:t>
      </w:r>
      <w:r w:rsidR="008614B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для утверждения на период  </w:t>
      </w:r>
      <w:r w:rsidRPr="00FB236E">
        <w:rPr>
          <w:sz w:val="24"/>
          <w:szCs w:val="24"/>
        </w:rPr>
        <w:t xml:space="preserve"> </w:t>
      </w:r>
      <w:r w:rsidR="00F43593">
        <w:rPr>
          <w:sz w:val="24"/>
          <w:szCs w:val="24"/>
        </w:rPr>
        <w:t>с «01» января 2026</w:t>
      </w:r>
      <w:r>
        <w:rPr>
          <w:sz w:val="24"/>
          <w:szCs w:val="24"/>
        </w:rPr>
        <w:t xml:space="preserve"> г. по «31» декабря 2</w:t>
      </w:r>
      <w:r w:rsidR="00F43593">
        <w:rPr>
          <w:sz w:val="24"/>
          <w:szCs w:val="24"/>
        </w:rPr>
        <w:t>026</w:t>
      </w:r>
      <w:r>
        <w:rPr>
          <w:sz w:val="24"/>
          <w:szCs w:val="24"/>
        </w:rPr>
        <w:t xml:space="preserve"> г.</w:t>
      </w:r>
      <w:r w:rsidRPr="00FB236E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8614B3">
        <w:rPr>
          <w:b/>
          <w:sz w:val="24"/>
          <w:szCs w:val="24"/>
        </w:rPr>
        <w:t>10</w:t>
      </w:r>
      <w:r w:rsidRPr="00065E9B">
        <w:rPr>
          <w:b/>
          <w:sz w:val="24"/>
          <w:szCs w:val="24"/>
        </w:rPr>
        <w:t> 000руб.</w:t>
      </w:r>
    </w:p>
    <w:p w:rsidR="00065E9B" w:rsidRPr="00065E9B" w:rsidRDefault="00BD09FC" w:rsidP="00B72C7F">
      <w:pPr>
        <w:spacing w:after="0"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833040" w:rsidRPr="00FB236E" w:rsidRDefault="00833040" w:rsidP="00833040">
      <w:pPr>
        <w:spacing w:after="127" w:line="240" w:lineRule="auto"/>
        <w:ind w:left="704" w:right="0" w:firstLine="0"/>
        <w:jc w:val="center"/>
        <w:rPr>
          <w:sz w:val="24"/>
          <w:szCs w:val="24"/>
        </w:rPr>
      </w:pPr>
      <w:r w:rsidRPr="00FB236E">
        <w:rPr>
          <w:b/>
          <w:sz w:val="24"/>
          <w:szCs w:val="24"/>
        </w:rPr>
        <w:t>Выводы</w:t>
      </w:r>
      <w:r w:rsidR="00487E57">
        <w:rPr>
          <w:b/>
          <w:sz w:val="24"/>
          <w:szCs w:val="24"/>
        </w:rPr>
        <w:t>:</w:t>
      </w:r>
      <w:r w:rsidRPr="00FB236E">
        <w:rPr>
          <w:b/>
          <w:sz w:val="24"/>
          <w:szCs w:val="24"/>
        </w:rPr>
        <w:t xml:space="preserve"> </w:t>
      </w:r>
    </w:p>
    <w:p w:rsidR="002740AC" w:rsidRDefault="00833040" w:rsidP="00B72C7F">
      <w:pPr>
        <w:spacing w:line="240" w:lineRule="auto"/>
        <w:ind w:right="0" w:firstLine="704"/>
        <w:rPr>
          <w:sz w:val="24"/>
          <w:szCs w:val="24"/>
        </w:rPr>
      </w:pPr>
      <w:r w:rsidRPr="00FB236E">
        <w:rPr>
          <w:sz w:val="24"/>
          <w:szCs w:val="24"/>
        </w:rPr>
        <w:t xml:space="preserve">В проекте </w:t>
      </w:r>
      <w:r w:rsidR="00336107">
        <w:rPr>
          <w:sz w:val="24"/>
          <w:szCs w:val="24"/>
        </w:rPr>
        <w:t xml:space="preserve">приходно-расходной </w:t>
      </w:r>
      <w:r w:rsidRPr="00FB236E">
        <w:rPr>
          <w:sz w:val="24"/>
          <w:szCs w:val="24"/>
        </w:rPr>
        <w:t xml:space="preserve">сметы предложен расчет </w:t>
      </w:r>
      <w:r>
        <w:rPr>
          <w:sz w:val="24"/>
          <w:szCs w:val="24"/>
        </w:rPr>
        <w:t xml:space="preserve">членских </w:t>
      </w:r>
      <w:r w:rsidR="00336107">
        <w:rPr>
          <w:sz w:val="24"/>
          <w:szCs w:val="24"/>
        </w:rPr>
        <w:t xml:space="preserve">взносов и </w:t>
      </w:r>
      <w:r w:rsidR="00336107" w:rsidRPr="00336107">
        <w:rPr>
          <w:sz w:val="24"/>
          <w:szCs w:val="24"/>
        </w:rPr>
        <w:t xml:space="preserve">размер </w:t>
      </w:r>
      <w:r w:rsidR="00336107" w:rsidRPr="00336107">
        <w:rPr>
          <w:color w:val="333333"/>
          <w:sz w:val="24"/>
          <w:szCs w:val="24"/>
        </w:rPr>
        <w:t>платы, предусмотренной часть</w:t>
      </w:r>
      <w:r w:rsidR="00487E57">
        <w:rPr>
          <w:color w:val="333333"/>
          <w:sz w:val="24"/>
          <w:szCs w:val="24"/>
        </w:rPr>
        <w:t>ю 3 статьи 5 ФЗ № 217 от 29.07.2017 г.</w:t>
      </w:r>
      <w:r w:rsidR="00336107" w:rsidRPr="00336107">
        <w:rPr>
          <w:color w:val="333333"/>
          <w:sz w:val="24"/>
          <w:szCs w:val="24"/>
        </w:rPr>
        <w:t>,</w:t>
      </w:r>
      <w:r w:rsidR="00336107">
        <w:rPr>
          <w:color w:val="333333"/>
          <w:sz w:val="24"/>
          <w:szCs w:val="24"/>
        </w:rPr>
        <w:t xml:space="preserve"> </w:t>
      </w:r>
      <w:r w:rsidR="00336107">
        <w:rPr>
          <w:sz w:val="24"/>
          <w:szCs w:val="24"/>
        </w:rPr>
        <w:t>которые составляют для владельцев (правообладателей) земельных участков</w:t>
      </w:r>
      <w:r w:rsidR="002740AC">
        <w:rPr>
          <w:sz w:val="24"/>
          <w:szCs w:val="24"/>
        </w:rPr>
        <w:t>.</w:t>
      </w:r>
      <w:r w:rsidR="00753B71">
        <w:rPr>
          <w:sz w:val="24"/>
          <w:szCs w:val="24"/>
        </w:rPr>
        <w:t xml:space="preserve"> </w:t>
      </w:r>
      <w:r w:rsidR="002740AC">
        <w:rPr>
          <w:sz w:val="24"/>
          <w:szCs w:val="24"/>
        </w:rPr>
        <w:t xml:space="preserve"> </w:t>
      </w:r>
    </w:p>
    <w:p w:rsidR="002740AC" w:rsidRDefault="002740AC" w:rsidP="00B72C7F">
      <w:pPr>
        <w:spacing w:line="240" w:lineRule="auto"/>
        <w:ind w:right="0" w:firstLine="704"/>
        <w:rPr>
          <w:sz w:val="24"/>
          <w:szCs w:val="24"/>
        </w:rPr>
      </w:pPr>
      <w:r>
        <w:rPr>
          <w:sz w:val="24"/>
          <w:szCs w:val="24"/>
        </w:rPr>
        <w:t>Общая площадь з</w:t>
      </w:r>
      <w:r w:rsidR="001C0DC5">
        <w:rPr>
          <w:sz w:val="24"/>
          <w:szCs w:val="24"/>
        </w:rPr>
        <w:t>емельных участков составляет 348 881</w:t>
      </w:r>
      <w:r w:rsidR="00753B71">
        <w:rPr>
          <w:sz w:val="24"/>
          <w:szCs w:val="24"/>
        </w:rPr>
        <w:t xml:space="preserve"> </w:t>
      </w:r>
      <w:r w:rsidR="001C0DC5">
        <w:rPr>
          <w:sz w:val="24"/>
          <w:szCs w:val="24"/>
        </w:rPr>
        <w:t>м2 (3 489</w:t>
      </w:r>
      <w:r w:rsidR="00580A43">
        <w:rPr>
          <w:sz w:val="24"/>
          <w:szCs w:val="24"/>
        </w:rPr>
        <w:t xml:space="preserve"> соток)</w:t>
      </w:r>
    </w:p>
    <w:p w:rsidR="00580A43" w:rsidRDefault="002740AC" w:rsidP="00B72C7F">
      <w:pPr>
        <w:spacing w:line="240" w:lineRule="auto"/>
        <w:ind w:right="0" w:firstLine="704"/>
        <w:rPr>
          <w:sz w:val="24"/>
          <w:szCs w:val="24"/>
        </w:rPr>
      </w:pPr>
      <w:r>
        <w:rPr>
          <w:sz w:val="24"/>
          <w:szCs w:val="24"/>
        </w:rPr>
        <w:t>Сумм</w:t>
      </w:r>
      <w:r w:rsidR="001C0DC5">
        <w:rPr>
          <w:sz w:val="24"/>
          <w:szCs w:val="24"/>
        </w:rPr>
        <w:t>а</w:t>
      </w:r>
      <w:r>
        <w:rPr>
          <w:sz w:val="24"/>
          <w:szCs w:val="24"/>
        </w:rPr>
        <w:t xml:space="preserve"> приходно-расходной сметы на период</w:t>
      </w:r>
      <w:r w:rsidRPr="00753B71">
        <w:rPr>
          <w:sz w:val="24"/>
          <w:szCs w:val="24"/>
        </w:rPr>
        <w:t xml:space="preserve"> </w:t>
      </w:r>
      <w:r w:rsidR="001C0DC5">
        <w:rPr>
          <w:sz w:val="24"/>
          <w:szCs w:val="24"/>
        </w:rPr>
        <w:t>с «01» января 2026 г. по «31» декабря 2026</w:t>
      </w:r>
      <w:r>
        <w:rPr>
          <w:sz w:val="24"/>
          <w:szCs w:val="24"/>
        </w:rPr>
        <w:t xml:space="preserve"> г.</w:t>
      </w:r>
      <w:r w:rsidRPr="00FB236E">
        <w:rPr>
          <w:sz w:val="24"/>
          <w:szCs w:val="24"/>
        </w:rPr>
        <w:t xml:space="preserve"> </w:t>
      </w:r>
      <w:r w:rsidR="001C0DC5">
        <w:rPr>
          <w:sz w:val="24"/>
          <w:szCs w:val="24"/>
        </w:rPr>
        <w:t>4 705 022</w:t>
      </w:r>
      <w:r w:rsidR="00580A43">
        <w:rPr>
          <w:sz w:val="24"/>
          <w:szCs w:val="24"/>
        </w:rPr>
        <w:t xml:space="preserve"> руб. 00 коп. </w:t>
      </w:r>
      <w:r w:rsidR="00BA0E58">
        <w:rPr>
          <w:sz w:val="24"/>
          <w:szCs w:val="24"/>
        </w:rPr>
        <w:t xml:space="preserve">    </w:t>
      </w:r>
      <w:r w:rsidR="00580A43">
        <w:rPr>
          <w:sz w:val="24"/>
          <w:szCs w:val="24"/>
        </w:rPr>
        <w:t>4</w:t>
      </w:r>
      <w:r w:rsidR="001C0DC5">
        <w:rPr>
          <w:sz w:val="24"/>
          <w:szCs w:val="24"/>
        </w:rPr>
        <w:t xml:space="preserve"> 75 022 </w:t>
      </w:r>
      <w:r w:rsidR="00BA0E58">
        <w:rPr>
          <w:sz w:val="24"/>
          <w:szCs w:val="24"/>
        </w:rPr>
        <w:t>руб.</w:t>
      </w:r>
      <w:r w:rsidR="001C0DC5">
        <w:rPr>
          <w:sz w:val="24"/>
          <w:szCs w:val="24"/>
        </w:rPr>
        <w:t xml:space="preserve">: 3 489 соток = 1 350 </w:t>
      </w:r>
      <w:r w:rsidR="00580A43">
        <w:rPr>
          <w:sz w:val="24"/>
          <w:szCs w:val="24"/>
        </w:rPr>
        <w:t>руб.</w:t>
      </w:r>
    </w:p>
    <w:p w:rsidR="00753B71" w:rsidRDefault="00336107" w:rsidP="00B72C7F">
      <w:pPr>
        <w:spacing w:line="240" w:lineRule="auto"/>
        <w:ind w:right="0" w:firstLine="70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C0DC5">
        <w:rPr>
          <w:b/>
          <w:sz w:val="24"/>
          <w:szCs w:val="24"/>
        </w:rPr>
        <w:t xml:space="preserve">1 350 </w:t>
      </w:r>
      <w:r>
        <w:rPr>
          <w:b/>
          <w:sz w:val="24"/>
          <w:szCs w:val="24"/>
        </w:rPr>
        <w:t>руб. за 1 «сотку» (100 м2) земельного участка.</w:t>
      </w:r>
      <w:r w:rsidR="00833040" w:rsidRPr="00FB236E">
        <w:rPr>
          <w:sz w:val="24"/>
          <w:szCs w:val="24"/>
        </w:rPr>
        <w:t xml:space="preserve"> </w:t>
      </w:r>
    </w:p>
    <w:p w:rsidR="00753B71" w:rsidRDefault="00753B71" w:rsidP="00833040">
      <w:pPr>
        <w:spacing w:line="240" w:lineRule="auto"/>
        <w:ind w:right="0" w:firstLine="0"/>
        <w:jc w:val="left"/>
        <w:rPr>
          <w:sz w:val="24"/>
          <w:szCs w:val="24"/>
        </w:rPr>
      </w:pPr>
    </w:p>
    <w:p w:rsidR="00753B71" w:rsidRDefault="00753B71" w:rsidP="00833040">
      <w:pPr>
        <w:spacing w:line="240" w:lineRule="auto"/>
        <w:ind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>Решение примет Общее собрание СНТ «Зеленый сад».</w:t>
      </w:r>
    </w:p>
    <w:p w:rsidR="00127A78" w:rsidRDefault="00127A78" w:rsidP="00833040">
      <w:pPr>
        <w:spacing w:line="240" w:lineRule="auto"/>
        <w:ind w:right="0" w:firstLine="0"/>
        <w:jc w:val="left"/>
        <w:rPr>
          <w:sz w:val="24"/>
          <w:szCs w:val="24"/>
        </w:rPr>
      </w:pPr>
    </w:p>
    <w:p w:rsidR="00753B71" w:rsidRDefault="00753B71" w:rsidP="00F039FB">
      <w:pPr>
        <w:spacing w:line="240" w:lineRule="auto"/>
        <w:ind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Проект ФЭО приходно-расходной</w:t>
      </w:r>
      <w:r w:rsidR="002740AC">
        <w:rPr>
          <w:sz w:val="24"/>
          <w:szCs w:val="24"/>
        </w:rPr>
        <w:t xml:space="preserve"> см</w:t>
      </w:r>
      <w:r w:rsidR="001C0DC5">
        <w:rPr>
          <w:sz w:val="24"/>
          <w:szCs w:val="24"/>
        </w:rPr>
        <w:t>еты на период с «01» января 2026</w:t>
      </w:r>
      <w:r w:rsidR="00065E9B">
        <w:rPr>
          <w:sz w:val="24"/>
          <w:szCs w:val="24"/>
        </w:rPr>
        <w:t xml:space="preserve"> г. по «31» декабр</w:t>
      </w:r>
      <w:r w:rsidR="001C0DC5">
        <w:rPr>
          <w:sz w:val="24"/>
          <w:szCs w:val="24"/>
        </w:rPr>
        <w:t>я 2026</w:t>
      </w:r>
      <w:bookmarkStart w:id="0" w:name="_GoBack"/>
      <w:bookmarkEnd w:id="0"/>
      <w:r>
        <w:rPr>
          <w:sz w:val="24"/>
          <w:szCs w:val="24"/>
        </w:rPr>
        <w:t xml:space="preserve"> г. размещен на сайте СНТ «Зеленый сад».</w:t>
      </w:r>
    </w:p>
    <w:sectPr w:rsidR="00753B71" w:rsidSect="00041814">
      <w:footerReference w:type="default" r:id="rId9"/>
      <w:pgSz w:w="11906" w:h="16838"/>
      <w:pgMar w:top="567" w:right="842" w:bottom="142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323" w:rsidRDefault="00632323" w:rsidP="00CA3FBB">
      <w:pPr>
        <w:spacing w:after="0" w:line="240" w:lineRule="auto"/>
      </w:pPr>
      <w:r>
        <w:separator/>
      </w:r>
    </w:p>
  </w:endnote>
  <w:endnote w:type="continuationSeparator" w:id="0">
    <w:p w:rsidR="00632323" w:rsidRDefault="00632323" w:rsidP="00CA3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95987"/>
      <w:docPartObj>
        <w:docPartGallery w:val="Page Numbers (Bottom of Page)"/>
        <w:docPartUnique/>
      </w:docPartObj>
    </w:sdtPr>
    <w:sdtContent>
      <w:p w:rsidR="001A3725" w:rsidRDefault="001A37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DC5">
          <w:rPr>
            <w:noProof/>
          </w:rPr>
          <w:t>1</w:t>
        </w:r>
        <w:r>
          <w:fldChar w:fldCharType="end"/>
        </w:r>
      </w:p>
    </w:sdtContent>
  </w:sdt>
  <w:p w:rsidR="001A3725" w:rsidRDefault="001A37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323" w:rsidRDefault="00632323" w:rsidP="00CA3FBB">
      <w:pPr>
        <w:spacing w:after="0" w:line="240" w:lineRule="auto"/>
      </w:pPr>
      <w:r>
        <w:separator/>
      </w:r>
    </w:p>
  </w:footnote>
  <w:footnote w:type="continuationSeparator" w:id="0">
    <w:p w:rsidR="00632323" w:rsidRDefault="00632323" w:rsidP="00CA3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E6BBF"/>
    <w:multiLevelType w:val="hybridMultilevel"/>
    <w:tmpl w:val="A4F4B794"/>
    <w:lvl w:ilvl="0" w:tplc="41EA14A0">
      <w:start w:val="2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B4BD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66B9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1C07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8610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46EC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2618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5EF5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342C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9896D11"/>
    <w:multiLevelType w:val="hybridMultilevel"/>
    <w:tmpl w:val="7A5A4748"/>
    <w:lvl w:ilvl="0" w:tplc="B4862F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F88366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FC6426">
      <w:start w:val="1"/>
      <w:numFmt w:val="decimal"/>
      <w:lvlRestart w:val="0"/>
      <w:lvlText w:val="%3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5A7F2E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0C32CA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8C60BC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CEB994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E69A48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7AB06C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471559B"/>
    <w:multiLevelType w:val="hybridMultilevel"/>
    <w:tmpl w:val="603665E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C7404"/>
    <w:multiLevelType w:val="hybridMultilevel"/>
    <w:tmpl w:val="05E6A94C"/>
    <w:lvl w:ilvl="0" w:tplc="70EC6EE2">
      <w:start w:val="15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8250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46DA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46D9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EE09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83B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6A17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20FD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88B1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7352AC9"/>
    <w:multiLevelType w:val="multilevel"/>
    <w:tmpl w:val="D64CCFF4"/>
    <w:lvl w:ilvl="0">
      <w:start w:val="1"/>
      <w:numFmt w:val="decimal"/>
      <w:lvlText w:val="%1."/>
      <w:lvlJc w:val="left"/>
      <w:pPr>
        <w:ind w:left="78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1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54" w:hanging="1800"/>
      </w:pPr>
      <w:rPr>
        <w:rFonts w:hint="default"/>
        <w:b/>
      </w:rPr>
    </w:lvl>
  </w:abstractNum>
  <w:abstractNum w:abstractNumId="5">
    <w:nsid w:val="750F06EA"/>
    <w:multiLevelType w:val="hybridMultilevel"/>
    <w:tmpl w:val="61E867F4"/>
    <w:lvl w:ilvl="0" w:tplc="93FA8270">
      <w:start w:val="1"/>
      <w:numFmt w:val="decimal"/>
      <w:lvlText w:val="%1."/>
      <w:lvlJc w:val="left"/>
      <w:pPr>
        <w:ind w:left="114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6">
    <w:nsid w:val="7535550E"/>
    <w:multiLevelType w:val="hybridMultilevel"/>
    <w:tmpl w:val="330CD720"/>
    <w:lvl w:ilvl="0" w:tplc="93FA8270">
      <w:start w:val="1"/>
      <w:numFmt w:val="decimal"/>
      <w:lvlText w:val="%1."/>
      <w:lvlJc w:val="left"/>
      <w:pPr>
        <w:ind w:left="114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19"/>
    <w:rsid w:val="00013B2C"/>
    <w:rsid w:val="000152CC"/>
    <w:rsid w:val="0002700A"/>
    <w:rsid w:val="00041814"/>
    <w:rsid w:val="00053A6E"/>
    <w:rsid w:val="00057109"/>
    <w:rsid w:val="00064143"/>
    <w:rsid w:val="00065E9B"/>
    <w:rsid w:val="0007039D"/>
    <w:rsid w:val="00073342"/>
    <w:rsid w:val="000906E7"/>
    <w:rsid w:val="000A72AF"/>
    <w:rsid w:val="000B03E5"/>
    <w:rsid w:val="000E21E0"/>
    <w:rsid w:val="000F7736"/>
    <w:rsid w:val="00102C70"/>
    <w:rsid w:val="00103E37"/>
    <w:rsid w:val="001073E2"/>
    <w:rsid w:val="001251E9"/>
    <w:rsid w:val="00127A78"/>
    <w:rsid w:val="001826E8"/>
    <w:rsid w:val="00185904"/>
    <w:rsid w:val="001A3725"/>
    <w:rsid w:val="001B5BCF"/>
    <w:rsid w:val="001C0DC5"/>
    <w:rsid w:val="001C17DC"/>
    <w:rsid w:val="001C63A0"/>
    <w:rsid w:val="001E387C"/>
    <w:rsid w:val="001E6CBE"/>
    <w:rsid w:val="001E7005"/>
    <w:rsid w:val="001E735E"/>
    <w:rsid w:val="001E7D16"/>
    <w:rsid w:val="001F305B"/>
    <w:rsid w:val="002259DF"/>
    <w:rsid w:val="00230462"/>
    <w:rsid w:val="00245A2B"/>
    <w:rsid w:val="0025294E"/>
    <w:rsid w:val="0025545D"/>
    <w:rsid w:val="00255B48"/>
    <w:rsid w:val="002635F3"/>
    <w:rsid w:val="002673C9"/>
    <w:rsid w:val="002718D0"/>
    <w:rsid w:val="002728AD"/>
    <w:rsid w:val="002740AC"/>
    <w:rsid w:val="00277B2E"/>
    <w:rsid w:val="0029747E"/>
    <w:rsid w:val="00297BCB"/>
    <w:rsid w:val="002A2E53"/>
    <w:rsid w:val="002A4B19"/>
    <w:rsid w:val="002A63E7"/>
    <w:rsid w:val="002A76AD"/>
    <w:rsid w:val="002C3C42"/>
    <w:rsid w:val="002E0C1C"/>
    <w:rsid w:val="002F5259"/>
    <w:rsid w:val="002F670D"/>
    <w:rsid w:val="003140A5"/>
    <w:rsid w:val="0031722D"/>
    <w:rsid w:val="003240C8"/>
    <w:rsid w:val="00327C78"/>
    <w:rsid w:val="003303D2"/>
    <w:rsid w:val="003318F5"/>
    <w:rsid w:val="00336107"/>
    <w:rsid w:val="003378D4"/>
    <w:rsid w:val="00347793"/>
    <w:rsid w:val="00352AED"/>
    <w:rsid w:val="00370888"/>
    <w:rsid w:val="00381082"/>
    <w:rsid w:val="003A1C22"/>
    <w:rsid w:val="003B0400"/>
    <w:rsid w:val="003B4076"/>
    <w:rsid w:val="003C0727"/>
    <w:rsid w:val="003E3EAA"/>
    <w:rsid w:val="003E4D06"/>
    <w:rsid w:val="004158C8"/>
    <w:rsid w:val="0042123F"/>
    <w:rsid w:val="00424089"/>
    <w:rsid w:val="0043382D"/>
    <w:rsid w:val="0043768E"/>
    <w:rsid w:val="00440393"/>
    <w:rsid w:val="00442DE5"/>
    <w:rsid w:val="00471E57"/>
    <w:rsid w:val="0047415C"/>
    <w:rsid w:val="0048355C"/>
    <w:rsid w:val="00487E57"/>
    <w:rsid w:val="00493747"/>
    <w:rsid w:val="00493A2A"/>
    <w:rsid w:val="004C0044"/>
    <w:rsid w:val="004C3EA9"/>
    <w:rsid w:val="004C48EB"/>
    <w:rsid w:val="004F44F4"/>
    <w:rsid w:val="005163B3"/>
    <w:rsid w:val="00526D50"/>
    <w:rsid w:val="0054285A"/>
    <w:rsid w:val="00543144"/>
    <w:rsid w:val="005435DD"/>
    <w:rsid w:val="005507F0"/>
    <w:rsid w:val="00551A5E"/>
    <w:rsid w:val="00567E39"/>
    <w:rsid w:val="00577D15"/>
    <w:rsid w:val="00580036"/>
    <w:rsid w:val="00580A43"/>
    <w:rsid w:val="0058411D"/>
    <w:rsid w:val="00594AD3"/>
    <w:rsid w:val="005B0D1E"/>
    <w:rsid w:val="005B344B"/>
    <w:rsid w:val="005B7786"/>
    <w:rsid w:val="005C5265"/>
    <w:rsid w:val="005D0352"/>
    <w:rsid w:val="005D1B9D"/>
    <w:rsid w:val="005D47AB"/>
    <w:rsid w:val="005F4C57"/>
    <w:rsid w:val="005F70FD"/>
    <w:rsid w:val="00602199"/>
    <w:rsid w:val="006064C6"/>
    <w:rsid w:val="00611A91"/>
    <w:rsid w:val="006165C6"/>
    <w:rsid w:val="00623144"/>
    <w:rsid w:val="00632323"/>
    <w:rsid w:val="0063650D"/>
    <w:rsid w:val="0067485D"/>
    <w:rsid w:val="0068294A"/>
    <w:rsid w:val="006829CF"/>
    <w:rsid w:val="00685E80"/>
    <w:rsid w:val="0069447C"/>
    <w:rsid w:val="006A11FA"/>
    <w:rsid w:val="006A1A26"/>
    <w:rsid w:val="006A39BA"/>
    <w:rsid w:val="006D12F5"/>
    <w:rsid w:val="006D70AA"/>
    <w:rsid w:val="007127A6"/>
    <w:rsid w:val="0073134E"/>
    <w:rsid w:val="00733B46"/>
    <w:rsid w:val="00753B71"/>
    <w:rsid w:val="00755948"/>
    <w:rsid w:val="00767412"/>
    <w:rsid w:val="007701BA"/>
    <w:rsid w:val="007753DF"/>
    <w:rsid w:val="007838ED"/>
    <w:rsid w:val="00797E6C"/>
    <w:rsid w:val="007B56B8"/>
    <w:rsid w:val="007D56E1"/>
    <w:rsid w:val="007F0557"/>
    <w:rsid w:val="00817E43"/>
    <w:rsid w:val="00833040"/>
    <w:rsid w:val="00855A91"/>
    <w:rsid w:val="008614B3"/>
    <w:rsid w:val="008747A0"/>
    <w:rsid w:val="00886E2A"/>
    <w:rsid w:val="008A3AF7"/>
    <w:rsid w:val="008A6790"/>
    <w:rsid w:val="008B1C49"/>
    <w:rsid w:val="008C2E43"/>
    <w:rsid w:val="008C3C6E"/>
    <w:rsid w:val="008D72DE"/>
    <w:rsid w:val="009030FF"/>
    <w:rsid w:val="00914B4F"/>
    <w:rsid w:val="00915B4D"/>
    <w:rsid w:val="009305F4"/>
    <w:rsid w:val="009331AF"/>
    <w:rsid w:val="00934402"/>
    <w:rsid w:val="00941604"/>
    <w:rsid w:val="0094767D"/>
    <w:rsid w:val="009761EE"/>
    <w:rsid w:val="00976617"/>
    <w:rsid w:val="009A43D9"/>
    <w:rsid w:val="009C59D9"/>
    <w:rsid w:val="009F4C74"/>
    <w:rsid w:val="009F7923"/>
    <w:rsid w:val="00A06342"/>
    <w:rsid w:val="00A116D1"/>
    <w:rsid w:val="00A27160"/>
    <w:rsid w:val="00A33BE3"/>
    <w:rsid w:val="00A44C6B"/>
    <w:rsid w:val="00A45D47"/>
    <w:rsid w:val="00A60AA1"/>
    <w:rsid w:val="00A81529"/>
    <w:rsid w:val="00A82167"/>
    <w:rsid w:val="00A934E0"/>
    <w:rsid w:val="00AB63FC"/>
    <w:rsid w:val="00AC35A8"/>
    <w:rsid w:val="00AD1A27"/>
    <w:rsid w:val="00AE08FD"/>
    <w:rsid w:val="00AF3DBA"/>
    <w:rsid w:val="00B02FFE"/>
    <w:rsid w:val="00B254D1"/>
    <w:rsid w:val="00B57BAC"/>
    <w:rsid w:val="00B60F35"/>
    <w:rsid w:val="00B6450C"/>
    <w:rsid w:val="00B702B0"/>
    <w:rsid w:val="00B72C7F"/>
    <w:rsid w:val="00B8140A"/>
    <w:rsid w:val="00BA0E58"/>
    <w:rsid w:val="00BC0EDC"/>
    <w:rsid w:val="00BC2D82"/>
    <w:rsid w:val="00BD09FC"/>
    <w:rsid w:val="00BD2164"/>
    <w:rsid w:val="00BF1193"/>
    <w:rsid w:val="00BF42AB"/>
    <w:rsid w:val="00C06BE8"/>
    <w:rsid w:val="00C14DA4"/>
    <w:rsid w:val="00C15D5F"/>
    <w:rsid w:val="00C33479"/>
    <w:rsid w:val="00C3639D"/>
    <w:rsid w:val="00C422A6"/>
    <w:rsid w:val="00CA3FBB"/>
    <w:rsid w:val="00CC1E79"/>
    <w:rsid w:val="00D37306"/>
    <w:rsid w:val="00D40AED"/>
    <w:rsid w:val="00D478E7"/>
    <w:rsid w:val="00D50E20"/>
    <w:rsid w:val="00D53E9D"/>
    <w:rsid w:val="00D5432C"/>
    <w:rsid w:val="00D55BC5"/>
    <w:rsid w:val="00D71243"/>
    <w:rsid w:val="00D93B1B"/>
    <w:rsid w:val="00DA4B58"/>
    <w:rsid w:val="00DC448D"/>
    <w:rsid w:val="00DE17E6"/>
    <w:rsid w:val="00DF29FC"/>
    <w:rsid w:val="00E02930"/>
    <w:rsid w:val="00E07B20"/>
    <w:rsid w:val="00E10DA1"/>
    <w:rsid w:val="00E3310F"/>
    <w:rsid w:val="00E56ECD"/>
    <w:rsid w:val="00E71C5F"/>
    <w:rsid w:val="00E779BB"/>
    <w:rsid w:val="00E91C8D"/>
    <w:rsid w:val="00E97DBA"/>
    <w:rsid w:val="00EA2CD5"/>
    <w:rsid w:val="00EB0004"/>
    <w:rsid w:val="00EC15ED"/>
    <w:rsid w:val="00ED25F8"/>
    <w:rsid w:val="00ED4615"/>
    <w:rsid w:val="00EE5E25"/>
    <w:rsid w:val="00EF004A"/>
    <w:rsid w:val="00F039FB"/>
    <w:rsid w:val="00F07848"/>
    <w:rsid w:val="00F118C4"/>
    <w:rsid w:val="00F12642"/>
    <w:rsid w:val="00F1532C"/>
    <w:rsid w:val="00F260D3"/>
    <w:rsid w:val="00F35126"/>
    <w:rsid w:val="00F43593"/>
    <w:rsid w:val="00F63102"/>
    <w:rsid w:val="00F85853"/>
    <w:rsid w:val="00F863E2"/>
    <w:rsid w:val="00F91DEC"/>
    <w:rsid w:val="00F96056"/>
    <w:rsid w:val="00FB236E"/>
    <w:rsid w:val="00FB6352"/>
    <w:rsid w:val="00FB7733"/>
    <w:rsid w:val="00FC0D55"/>
    <w:rsid w:val="00F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/>
      <w:ind w:right="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FBB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CA3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3FBB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A44C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53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3E9D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/>
      <w:ind w:right="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FBB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CA3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3FBB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A44C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53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3E9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FE246-9591-44E4-80FA-3486FB1D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1651</TotalTime>
  <Pages>8</Pages>
  <Words>4005</Words>
  <Characters>22830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"Байкал ТДЛ"</Company>
  <LinksUpToDate>false</LinksUpToDate>
  <CharactersWithSpaces>26782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влдод</cp:lastModifiedBy>
  <cp:revision>28</cp:revision>
  <cp:lastPrinted>2024-09-08T13:14:00Z</cp:lastPrinted>
  <dcterms:created xsi:type="dcterms:W3CDTF">2024-09-05T10:23:00Z</dcterms:created>
  <dcterms:modified xsi:type="dcterms:W3CDTF">2025-09-07T13:01:00Z</dcterms:modified>
</cp:coreProperties>
</file>